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F422C2" w14:textId="48D58973" w:rsidR="00724465" w:rsidRPr="00FA4818" w:rsidRDefault="002E5FFE" w:rsidP="00600B63">
      <w:pPr>
        <w:pStyle w:val="Sinespaciado"/>
        <w:spacing w:line="276" w:lineRule="auto"/>
        <w:jc w:val="center"/>
        <w:rPr>
          <w:rFonts w:ascii="Arial" w:hAnsi="Arial" w:cs="Arial"/>
          <w:b/>
        </w:rPr>
      </w:pPr>
      <w:r w:rsidRPr="00FA4818">
        <w:rPr>
          <w:rFonts w:ascii="Arial" w:hAnsi="Arial" w:cs="Arial"/>
          <w:b/>
        </w:rPr>
        <w:t>REGLAS DE CARÁCTER GENERAL PARA LA</w:t>
      </w:r>
      <w:r>
        <w:rPr>
          <w:rFonts w:ascii="Arial" w:hAnsi="Arial" w:cs="Arial"/>
          <w:b/>
        </w:rPr>
        <w:t xml:space="preserve"> PRESENTACIÓN DEL INFORME </w:t>
      </w:r>
      <w:r w:rsidR="00DF68FB">
        <w:rPr>
          <w:rFonts w:ascii="Arial" w:hAnsi="Arial" w:cs="Arial"/>
          <w:b/>
        </w:rPr>
        <w:t>SOBRE</w:t>
      </w:r>
      <w:r>
        <w:rPr>
          <w:rFonts w:ascii="Arial" w:hAnsi="Arial" w:cs="Arial"/>
          <w:b/>
        </w:rPr>
        <w:t xml:space="preserve"> LAS OPERACIONES REALIZADAS EN RELACIÓN CON EL</w:t>
      </w:r>
      <w:r w:rsidRPr="00FA4818">
        <w:rPr>
          <w:rFonts w:ascii="Arial" w:hAnsi="Arial" w:cs="Arial"/>
          <w:b/>
          <w:lang w:val="es-ES"/>
        </w:rPr>
        <w:t xml:space="preserve"> PAGO DEL IMPUESTO SOBRE REMUNERACIONES AL TRABAJO PERSONAL</w:t>
      </w:r>
      <w:r w:rsidR="00DF68FB">
        <w:rPr>
          <w:rFonts w:ascii="Arial" w:hAnsi="Arial" w:cs="Arial"/>
          <w:b/>
          <w:lang w:val="es-ES"/>
        </w:rPr>
        <w:t xml:space="preserve"> DERIVADO </w:t>
      </w:r>
      <w:r w:rsidR="00DF68FB">
        <w:rPr>
          <w:rFonts w:ascii="Arial" w:hAnsi="Arial" w:cs="Arial"/>
          <w:b/>
        </w:rPr>
        <w:t>DE LA APLICACIÓN DEL ESTÍMULO FISCAL RESPECTO A</w:t>
      </w:r>
      <w:r w:rsidRPr="00FA4818">
        <w:rPr>
          <w:rFonts w:ascii="Arial" w:hAnsi="Arial" w:cs="Arial"/>
          <w:b/>
          <w:lang w:val="es-ES"/>
        </w:rPr>
        <w:t xml:space="preserve"> LAS PERSONAS CONTRIBUYENTES QUE SE DEDIQUEN EXCLUSIVAMENTE A ACTIVIDADES </w:t>
      </w:r>
      <w:r w:rsidRPr="00FA4818">
        <w:rPr>
          <w:rFonts w:ascii="Arial" w:hAnsi="Arial" w:cs="Arial"/>
          <w:b/>
        </w:rPr>
        <w:t>AGRÍCOLAS, GANADERAS, PESQUERAS Y SILVÍCOLAS</w:t>
      </w:r>
      <w:r w:rsidR="00FA4818" w:rsidRPr="00FA4818">
        <w:rPr>
          <w:rFonts w:ascii="Arial" w:hAnsi="Arial" w:cs="Arial"/>
          <w:lang w:val="es-ES"/>
        </w:rPr>
        <w:t>.</w:t>
      </w:r>
    </w:p>
    <w:p w14:paraId="51E6263F" w14:textId="77777777" w:rsidR="00724465" w:rsidRPr="00A56D0A" w:rsidRDefault="00724465" w:rsidP="00600B63">
      <w:pPr>
        <w:spacing w:after="0" w:line="276" w:lineRule="auto"/>
        <w:jc w:val="both"/>
        <w:rPr>
          <w:rFonts w:ascii="Arial" w:hAnsi="Arial" w:cs="Arial"/>
        </w:rPr>
      </w:pPr>
    </w:p>
    <w:p w14:paraId="05561A74" w14:textId="0E2DDBC7" w:rsidR="00A56D0A" w:rsidRPr="00A56D0A" w:rsidRDefault="00724465" w:rsidP="00600B63">
      <w:pPr>
        <w:spacing w:after="0" w:line="276" w:lineRule="auto"/>
        <w:jc w:val="both"/>
        <w:rPr>
          <w:rFonts w:ascii="Arial" w:hAnsi="Arial" w:cs="Arial"/>
        </w:rPr>
      </w:pPr>
      <w:r w:rsidRPr="00A56D0A">
        <w:rPr>
          <w:rFonts w:ascii="Arial" w:hAnsi="Arial" w:cs="Arial"/>
          <w:lang w:val="es-ES"/>
        </w:rPr>
        <w:t>Con fundamento en el artículo 14 fracción II</w:t>
      </w:r>
      <w:r w:rsidR="001A24CF">
        <w:rPr>
          <w:rFonts w:ascii="Arial" w:hAnsi="Arial" w:cs="Arial"/>
          <w:lang w:val="es-ES"/>
        </w:rPr>
        <w:t>,</w:t>
      </w:r>
      <w:r w:rsidR="00FA4818">
        <w:rPr>
          <w:rFonts w:ascii="Arial" w:hAnsi="Arial" w:cs="Arial"/>
          <w:lang w:val="es-ES"/>
        </w:rPr>
        <w:t xml:space="preserve"> 88</w:t>
      </w:r>
      <w:r w:rsidR="001A24CF">
        <w:rPr>
          <w:rFonts w:ascii="Arial" w:hAnsi="Arial" w:cs="Arial"/>
          <w:lang w:val="es-ES"/>
        </w:rPr>
        <w:t xml:space="preserve"> y 94 BIS</w:t>
      </w:r>
      <w:r w:rsidRPr="00A56D0A">
        <w:rPr>
          <w:rFonts w:ascii="Arial" w:hAnsi="Arial" w:cs="Arial"/>
          <w:lang w:val="es-ES"/>
        </w:rPr>
        <w:t xml:space="preserve"> del Código Fiscal del Estado, en relación con los artículos 30 fracción II, 32 fracciones I, XX, XXII, XXXI</w:t>
      </w:r>
      <w:r w:rsidR="0023493A" w:rsidRPr="00A56D0A">
        <w:rPr>
          <w:rFonts w:ascii="Arial" w:hAnsi="Arial" w:cs="Arial"/>
          <w:lang w:val="es-ES"/>
        </w:rPr>
        <w:t xml:space="preserve">, penúltimo </w:t>
      </w:r>
      <w:r w:rsidRPr="00A56D0A">
        <w:rPr>
          <w:rFonts w:ascii="Arial" w:hAnsi="Arial" w:cs="Arial"/>
          <w:lang w:val="es-ES"/>
        </w:rPr>
        <w:t>y último párrafo, de la Ley Orgánica del Poder Ejecutivo del Estado de Baja California,</w:t>
      </w:r>
      <w:r w:rsidR="001A24CF">
        <w:rPr>
          <w:rFonts w:ascii="Arial" w:hAnsi="Arial" w:cs="Arial"/>
          <w:lang w:val="es-ES"/>
        </w:rPr>
        <w:t xml:space="preserve"> de los artículos 151-13, 151-14, 151-15, 151-16, 151-19 </w:t>
      </w:r>
      <w:r w:rsidR="005C4AB9">
        <w:rPr>
          <w:rFonts w:ascii="Arial" w:hAnsi="Arial" w:cs="Arial"/>
          <w:lang w:val="es-ES"/>
        </w:rPr>
        <w:t xml:space="preserve">y demás aplicables </w:t>
      </w:r>
      <w:r w:rsidR="001A24CF">
        <w:rPr>
          <w:rFonts w:ascii="Arial" w:hAnsi="Arial" w:cs="Arial"/>
          <w:lang w:val="es-ES"/>
        </w:rPr>
        <w:t>de la Ley de Hacienda del Estado de Baja California, de los artículos</w:t>
      </w:r>
      <w:r w:rsidR="00E006F1" w:rsidRPr="00A56D0A">
        <w:rPr>
          <w:rFonts w:ascii="Arial" w:hAnsi="Arial" w:cs="Arial"/>
          <w:lang w:val="es-ES"/>
        </w:rPr>
        <w:t xml:space="preserve"> </w:t>
      </w:r>
      <w:r w:rsidR="00DD75D6" w:rsidRPr="00FA4818">
        <w:rPr>
          <w:rFonts w:ascii="Arial" w:hAnsi="Arial" w:cs="Arial"/>
          <w:lang w:val="es-ES"/>
        </w:rPr>
        <w:t>9 y 11</w:t>
      </w:r>
      <w:r w:rsidR="00E006F1" w:rsidRPr="003765B9">
        <w:rPr>
          <w:rFonts w:ascii="Arial" w:hAnsi="Arial" w:cs="Arial"/>
          <w:lang w:val="es-ES"/>
        </w:rPr>
        <w:t>, fracci</w:t>
      </w:r>
      <w:r w:rsidR="00F872C5" w:rsidRPr="00FA4818">
        <w:rPr>
          <w:rFonts w:ascii="Arial" w:hAnsi="Arial" w:cs="Arial"/>
          <w:lang w:val="es-ES"/>
        </w:rPr>
        <w:t xml:space="preserve">ones </w:t>
      </w:r>
      <w:r w:rsidR="00E006F1" w:rsidRPr="003765B9">
        <w:rPr>
          <w:rFonts w:ascii="Arial" w:hAnsi="Arial" w:cs="Arial"/>
          <w:lang w:val="es-ES"/>
        </w:rPr>
        <w:t>I</w:t>
      </w:r>
      <w:r w:rsidR="00F872C5" w:rsidRPr="00FA4818">
        <w:rPr>
          <w:rFonts w:ascii="Arial" w:hAnsi="Arial" w:cs="Arial"/>
          <w:lang w:val="es-ES"/>
        </w:rPr>
        <w:t xml:space="preserve"> y XLIII</w:t>
      </w:r>
      <w:r w:rsidR="00E006F1" w:rsidRPr="003765B9">
        <w:rPr>
          <w:rFonts w:ascii="Arial" w:hAnsi="Arial" w:cs="Arial"/>
          <w:lang w:val="es-ES"/>
        </w:rPr>
        <w:t xml:space="preserve"> del Reglamento Interno de la Secretar</w:t>
      </w:r>
      <w:r w:rsidR="00E9678A">
        <w:rPr>
          <w:rFonts w:ascii="Arial" w:hAnsi="Arial" w:cs="Arial"/>
          <w:lang w:val="es-ES"/>
        </w:rPr>
        <w:t>í</w:t>
      </w:r>
      <w:r w:rsidR="00E006F1" w:rsidRPr="003765B9">
        <w:rPr>
          <w:rFonts w:ascii="Arial" w:hAnsi="Arial" w:cs="Arial"/>
          <w:lang w:val="es-ES"/>
        </w:rPr>
        <w:t xml:space="preserve">a de Hacienda del </w:t>
      </w:r>
      <w:r w:rsidR="00DF68FB">
        <w:rPr>
          <w:rFonts w:ascii="Arial" w:hAnsi="Arial" w:cs="Arial"/>
          <w:lang w:val="es-ES"/>
        </w:rPr>
        <w:t xml:space="preserve">Estado de Baja California, artículo </w:t>
      </w:r>
      <w:r w:rsidR="001C485C">
        <w:rPr>
          <w:rFonts w:ascii="Arial" w:hAnsi="Arial" w:cs="Arial"/>
          <w:lang w:val="es-ES"/>
        </w:rPr>
        <w:t>10</w:t>
      </w:r>
      <w:r w:rsidR="00C434DB">
        <w:rPr>
          <w:rFonts w:ascii="Arial" w:hAnsi="Arial" w:cs="Arial"/>
          <w:lang w:val="es-ES"/>
        </w:rPr>
        <w:t xml:space="preserve"> fracción </w:t>
      </w:r>
      <w:r w:rsidR="001C485C">
        <w:rPr>
          <w:rFonts w:ascii="Arial" w:hAnsi="Arial" w:cs="Arial"/>
          <w:lang w:val="es-ES"/>
        </w:rPr>
        <w:t>IX</w:t>
      </w:r>
      <w:r w:rsidR="00C434DB">
        <w:rPr>
          <w:rFonts w:ascii="Arial" w:hAnsi="Arial" w:cs="Arial"/>
          <w:lang w:val="es-ES"/>
        </w:rPr>
        <w:t>,</w:t>
      </w:r>
      <w:r w:rsidR="00DF68FB">
        <w:rPr>
          <w:rFonts w:ascii="Arial" w:hAnsi="Arial" w:cs="Arial"/>
          <w:lang w:val="es-ES"/>
        </w:rPr>
        <w:t xml:space="preserve"> de la Ley del Servicio de Administración Tributaria de Baja California, y de</w:t>
      </w:r>
      <w:r w:rsidR="00402A53">
        <w:rPr>
          <w:rFonts w:ascii="Arial" w:hAnsi="Arial" w:cs="Arial"/>
          <w:lang w:val="es-ES"/>
        </w:rPr>
        <w:t>l</w:t>
      </w:r>
      <w:r w:rsidR="00DF68FB">
        <w:rPr>
          <w:rFonts w:ascii="Arial" w:hAnsi="Arial" w:cs="Arial"/>
          <w:lang w:val="es-ES"/>
        </w:rPr>
        <w:t xml:space="preserve"> artículo</w:t>
      </w:r>
      <w:r w:rsidR="00402A53">
        <w:rPr>
          <w:rFonts w:ascii="Arial" w:hAnsi="Arial" w:cs="Arial"/>
          <w:lang w:val="es-ES"/>
        </w:rPr>
        <w:t xml:space="preserve"> 7</w:t>
      </w:r>
      <w:r w:rsidR="00DF68FB">
        <w:rPr>
          <w:rFonts w:ascii="Arial" w:hAnsi="Arial" w:cs="Arial"/>
          <w:lang w:val="es-ES"/>
        </w:rPr>
        <w:t xml:space="preserve"> </w:t>
      </w:r>
      <w:r w:rsidR="00402A53">
        <w:rPr>
          <w:rFonts w:ascii="Arial" w:hAnsi="Arial" w:cs="Arial"/>
          <w:lang w:val="es-ES"/>
        </w:rPr>
        <w:t>LXIV, LXVII y LXXXVII</w:t>
      </w:r>
      <w:r w:rsidR="00DF68FB">
        <w:rPr>
          <w:rFonts w:ascii="Arial" w:hAnsi="Arial" w:cs="Arial"/>
          <w:lang w:val="es-ES"/>
        </w:rPr>
        <w:t xml:space="preserve"> del Reglamento Interior del Servicio de Administración Tributaria de Baja California, </w:t>
      </w:r>
      <w:r w:rsidR="00402A53">
        <w:rPr>
          <w:rFonts w:ascii="Arial" w:hAnsi="Arial" w:cs="Arial"/>
          <w:lang w:val="es-ES"/>
        </w:rPr>
        <w:t xml:space="preserve">en relación con </w:t>
      </w:r>
      <w:r w:rsidR="00DF68FB">
        <w:rPr>
          <w:rFonts w:ascii="Arial" w:hAnsi="Arial" w:cs="Arial"/>
          <w:lang w:val="es-ES"/>
        </w:rPr>
        <w:t>el a</w:t>
      </w:r>
      <w:r w:rsidR="00E9678A">
        <w:rPr>
          <w:rFonts w:ascii="Arial" w:hAnsi="Arial" w:cs="Arial"/>
          <w:lang w:val="es-ES"/>
        </w:rPr>
        <w:t xml:space="preserve">rtículo </w:t>
      </w:r>
      <w:r w:rsidR="00402A53">
        <w:rPr>
          <w:rFonts w:ascii="Arial" w:hAnsi="Arial" w:cs="Arial"/>
          <w:lang w:val="es-ES"/>
        </w:rPr>
        <w:t>Primero inciso h) e i) y artículo t</w:t>
      </w:r>
      <w:r w:rsidR="00E9678A">
        <w:rPr>
          <w:rFonts w:ascii="Arial" w:hAnsi="Arial" w:cs="Arial"/>
          <w:lang w:val="es-ES"/>
        </w:rPr>
        <w:t>ransitorio Segundo</w:t>
      </w:r>
      <w:r w:rsidR="00A56D0A" w:rsidRPr="00056E29">
        <w:rPr>
          <w:rFonts w:ascii="Arial" w:hAnsi="Arial" w:cs="Arial"/>
          <w:lang w:val="es-ES"/>
        </w:rPr>
        <w:t xml:space="preserve"> </w:t>
      </w:r>
      <w:r w:rsidR="00E9678A">
        <w:rPr>
          <w:rFonts w:ascii="Arial" w:hAnsi="Arial" w:cs="Arial"/>
          <w:lang w:val="es-ES"/>
        </w:rPr>
        <w:t xml:space="preserve">del Decreto </w:t>
      </w:r>
      <w:r w:rsidR="00E9678A">
        <w:rPr>
          <w:rFonts w:ascii="Arial" w:hAnsi="Arial" w:cs="Arial"/>
        </w:rPr>
        <w:t>del Poder Ejecutivo publicado en fecha 26 de enero de 2024,</w:t>
      </w:r>
      <w:r w:rsidR="00DF68FB">
        <w:rPr>
          <w:rFonts w:ascii="Arial" w:hAnsi="Arial" w:cs="Arial"/>
        </w:rPr>
        <w:t xml:space="preserve"> así como del artículo </w:t>
      </w:r>
      <w:r w:rsidR="00402A53">
        <w:rPr>
          <w:rFonts w:ascii="Arial" w:hAnsi="Arial" w:cs="Arial"/>
        </w:rPr>
        <w:t>t</w:t>
      </w:r>
      <w:r w:rsidR="00DF68FB">
        <w:rPr>
          <w:rFonts w:ascii="Arial" w:hAnsi="Arial" w:cs="Arial"/>
        </w:rPr>
        <w:t>ransitorio</w:t>
      </w:r>
      <w:r w:rsidR="00C434DB">
        <w:rPr>
          <w:rFonts w:ascii="Arial" w:hAnsi="Arial" w:cs="Arial"/>
        </w:rPr>
        <w:t xml:space="preserve"> Tercero</w:t>
      </w:r>
      <w:r w:rsidR="00402A53">
        <w:rPr>
          <w:rFonts w:ascii="Arial" w:hAnsi="Arial" w:cs="Arial"/>
        </w:rPr>
        <w:t xml:space="preserve"> de las Reglas de Carácter General publicadas en fecha 16 de febrero de 2024</w:t>
      </w:r>
      <w:r w:rsidR="00C434DB">
        <w:rPr>
          <w:rFonts w:ascii="Arial" w:hAnsi="Arial" w:cs="Arial"/>
        </w:rPr>
        <w:t>,</w:t>
      </w:r>
      <w:r w:rsidR="00DF68FB">
        <w:rPr>
          <w:rFonts w:ascii="Arial" w:hAnsi="Arial" w:cs="Arial"/>
        </w:rPr>
        <w:t xml:space="preserve"> </w:t>
      </w:r>
      <w:r w:rsidR="00E9678A">
        <w:rPr>
          <w:rFonts w:ascii="Arial" w:hAnsi="Arial" w:cs="Arial"/>
        </w:rPr>
        <w:t xml:space="preserve">se estableció como requisito presentar un aviso en el que los contribuyentes manifestaran su intención de aplicar el estímulo fiscal por el cual, se exime del pago del Impuesto Sobre Remuneraciones al Trabajo Personal, para aquellas personas contribuyentes que se dediquen exclusivamente a las actividades agrícolas, ganaderas, pesqueras y silvícolas (AGAPES) y que exporten los productos derivados de tales actividades, </w:t>
      </w:r>
      <w:r w:rsidR="00402A53">
        <w:rPr>
          <w:rFonts w:ascii="Arial" w:hAnsi="Arial" w:cs="Arial"/>
        </w:rPr>
        <w:t>por lo que, de conformidad con</w:t>
      </w:r>
      <w:r w:rsidR="00A56D0A" w:rsidRPr="00056E29">
        <w:rPr>
          <w:rFonts w:ascii="Arial" w:hAnsi="Arial" w:cs="Arial"/>
        </w:rPr>
        <w:t xml:space="preserve"> los siguientes:</w:t>
      </w:r>
    </w:p>
    <w:p w14:paraId="53418644" w14:textId="77777777" w:rsidR="00A56D0A" w:rsidRPr="00A56D0A" w:rsidRDefault="00A56D0A" w:rsidP="00600B63">
      <w:pPr>
        <w:spacing w:after="0" w:line="276" w:lineRule="auto"/>
        <w:jc w:val="both"/>
        <w:rPr>
          <w:rFonts w:ascii="Arial" w:hAnsi="Arial" w:cs="Arial"/>
        </w:rPr>
      </w:pPr>
    </w:p>
    <w:p w14:paraId="13C8CC67" w14:textId="77777777" w:rsidR="000B47AA" w:rsidRPr="00A56D0A" w:rsidRDefault="00AC4856" w:rsidP="00600B63">
      <w:pPr>
        <w:spacing w:after="0" w:line="276" w:lineRule="auto"/>
        <w:jc w:val="center"/>
        <w:rPr>
          <w:rFonts w:ascii="Arial" w:hAnsi="Arial" w:cs="Arial"/>
          <w:b/>
          <w:sz w:val="24"/>
          <w:szCs w:val="24"/>
        </w:rPr>
      </w:pPr>
      <w:r w:rsidRPr="00A56D0A">
        <w:rPr>
          <w:rFonts w:ascii="Arial" w:hAnsi="Arial" w:cs="Arial"/>
          <w:b/>
          <w:sz w:val="24"/>
          <w:szCs w:val="24"/>
        </w:rPr>
        <w:t>C O N S I D E R A N D O S</w:t>
      </w:r>
    </w:p>
    <w:p w14:paraId="19563BE6" w14:textId="77777777" w:rsidR="000B47AA" w:rsidRDefault="000B47AA" w:rsidP="00600B63">
      <w:pPr>
        <w:spacing w:after="0" w:line="276" w:lineRule="auto"/>
        <w:jc w:val="center"/>
        <w:rPr>
          <w:rFonts w:ascii="Arial" w:hAnsi="Arial" w:cs="Arial"/>
          <w:b/>
          <w:sz w:val="24"/>
          <w:szCs w:val="24"/>
        </w:rPr>
      </w:pPr>
    </w:p>
    <w:p w14:paraId="784F71E1" w14:textId="77777777" w:rsidR="00D100E2" w:rsidRDefault="002245FB" w:rsidP="00600B63">
      <w:pPr>
        <w:spacing w:after="0" w:line="276" w:lineRule="auto"/>
        <w:jc w:val="both"/>
        <w:rPr>
          <w:rFonts w:ascii="Arial" w:hAnsi="Arial" w:cs="Arial"/>
          <w:lang w:val="es-ES"/>
        </w:rPr>
      </w:pPr>
      <w:r w:rsidRPr="00A56D0A">
        <w:rPr>
          <w:rFonts w:ascii="Arial" w:hAnsi="Arial" w:cs="Arial"/>
          <w:b/>
          <w:lang w:val="es-ES"/>
        </w:rPr>
        <w:t xml:space="preserve">PRIMERO. </w:t>
      </w:r>
      <w:r w:rsidRPr="00A56D0A">
        <w:rPr>
          <w:rFonts w:ascii="Arial" w:hAnsi="Arial" w:cs="Arial"/>
          <w:lang w:val="es-ES"/>
        </w:rPr>
        <w:t xml:space="preserve">Que de acuerdo con el </w:t>
      </w:r>
      <w:r w:rsidRPr="0038724B">
        <w:rPr>
          <w:rFonts w:ascii="Arial" w:hAnsi="Arial" w:cs="Arial"/>
          <w:b/>
          <w:lang w:val="es-ES"/>
        </w:rPr>
        <w:t>Plan Estatal de Desarrollo 2022-</w:t>
      </w:r>
      <w:r w:rsidRPr="001A24CF">
        <w:rPr>
          <w:rFonts w:ascii="Arial" w:hAnsi="Arial" w:cs="Arial"/>
          <w:b/>
          <w:lang w:val="es-ES"/>
        </w:rPr>
        <w:t>2027</w:t>
      </w:r>
      <w:r w:rsidR="00703FFB">
        <w:rPr>
          <w:rFonts w:ascii="Arial" w:hAnsi="Arial" w:cs="Arial"/>
          <w:lang w:val="es-ES"/>
        </w:rPr>
        <w:t xml:space="preserve"> </w:t>
      </w:r>
      <w:r w:rsidR="00703FFB" w:rsidRPr="001A24CF">
        <w:rPr>
          <w:rFonts w:ascii="Arial" w:hAnsi="Arial" w:cs="Arial"/>
          <w:b/>
          <w:lang w:val="es-ES"/>
        </w:rPr>
        <w:t>(PED)</w:t>
      </w:r>
      <w:r w:rsidRPr="00A56D0A">
        <w:rPr>
          <w:rFonts w:ascii="Arial" w:hAnsi="Arial" w:cs="Arial"/>
          <w:lang w:val="es-ES"/>
        </w:rPr>
        <w:t>, publicado en el Periódico Oficial del Estado el 2</w:t>
      </w:r>
      <w:r w:rsidR="001A24CF">
        <w:rPr>
          <w:rFonts w:ascii="Arial" w:hAnsi="Arial" w:cs="Arial"/>
          <w:lang w:val="es-ES"/>
        </w:rPr>
        <w:t>0</w:t>
      </w:r>
      <w:r w:rsidRPr="00A56D0A">
        <w:rPr>
          <w:rFonts w:ascii="Arial" w:hAnsi="Arial" w:cs="Arial"/>
          <w:lang w:val="es-ES"/>
        </w:rPr>
        <w:t xml:space="preserve"> de mayo de 2022, en su componente 7.10 denominado “Gestión Pública Honesta y al Servicio de la Gente”, tiene como finalidad contribuir a una gestión honesta con finanzas públicas sostenibles, manejo eficiente y transparente de los recursos humanos, materiales y patrimoniales, sustentada en la gobernabilidad de la gestión con apego al marco legal y a los derechos humanos, brindando servicios simplificados al servicio de la gente.</w:t>
      </w:r>
    </w:p>
    <w:p w14:paraId="1C44AE0A" w14:textId="1D9500E1" w:rsidR="002245FB" w:rsidRPr="00A56D0A" w:rsidRDefault="002245FB" w:rsidP="00600B63">
      <w:pPr>
        <w:spacing w:after="0" w:line="276" w:lineRule="auto"/>
        <w:jc w:val="both"/>
        <w:rPr>
          <w:rFonts w:ascii="Arial" w:hAnsi="Arial" w:cs="Arial"/>
          <w:lang w:val="es-ES"/>
        </w:rPr>
      </w:pPr>
      <w:r w:rsidRPr="00A56D0A">
        <w:rPr>
          <w:rFonts w:ascii="Arial" w:hAnsi="Arial" w:cs="Arial"/>
          <w:lang w:val="es-ES"/>
        </w:rPr>
        <w:t>  </w:t>
      </w:r>
    </w:p>
    <w:p w14:paraId="11D5740D" w14:textId="77777777" w:rsidR="002245FB" w:rsidRPr="00A56D0A" w:rsidRDefault="002245FB" w:rsidP="00600B63">
      <w:pPr>
        <w:spacing w:after="0" w:line="276" w:lineRule="auto"/>
        <w:jc w:val="both"/>
        <w:rPr>
          <w:rFonts w:ascii="Arial" w:hAnsi="Arial" w:cs="Arial"/>
          <w:lang w:val="es-ES"/>
        </w:rPr>
      </w:pPr>
      <w:r w:rsidRPr="00A56D0A">
        <w:rPr>
          <w:rFonts w:ascii="Arial" w:hAnsi="Arial" w:cs="Arial"/>
          <w:b/>
          <w:lang w:val="es-ES"/>
        </w:rPr>
        <w:t>SEGUNDO.</w:t>
      </w:r>
      <w:r w:rsidRPr="00A56D0A">
        <w:rPr>
          <w:rFonts w:ascii="Arial" w:hAnsi="Arial" w:cs="Arial"/>
          <w:lang w:val="es-ES"/>
        </w:rPr>
        <w:t> Que</w:t>
      </w:r>
      <w:r w:rsidR="00703FFB">
        <w:rPr>
          <w:rFonts w:ascii="Arial" w:hAnsi="Arial" w:cs="Arial"/>
          <w:lang w:val="es-ES"/>
        </w:rPr>
        <w:t>, de ese mismo</w:t>
      </w:r>
      <w:r w:rsidRPr="00A56D0A">
        <w:rPr>
          <w:rFonts w:ascii="Arial" w:hAnsi="Arial" w:cs="Arial"/>
          <w:lang w:val="es-ES"/>
        </w:rPr>
        <w:t xml:space="preserve"> componente 7.10 denominado </w:t>
      </w:r>
      <w:r w:rsidR="00703FFB">
        <w:rPr>
          <w:rFonts w:ascii="Arial" w:hAnsi="Arial" w:cs="Arial"/>
          <w:lang w:val="es-ES"/>
        </w:rPr>
        <w:t>“</w:t>
      </w:r>
      <w:r w:rsidRPr="00A56D0A">
        <w:rPr>
          <w:rFonts w:ascii="Arial" w:hAnsi="Arial" w:cs="Arial"/>
          <w:lang w:val="es-ES"/>
        </w:rPr>
        <w:t>Gestión Pública Honesta y al Servicio de la Gente</w:t>
      </w:r>
      <w:r w:rsidR="00703FFB">
        <w:rPr>
          <w:rFonts w:ascii="Arial" w:hAnsi="Arial" w:cs="Arial"/>
          <w:lang w:val="es-ES"/>
        </w:rPr>
        <w:t>”</w:t>
      </w:r>
      <w:r w:rsidR="00532DE7">
        <w:rPr>
          <w:rFonts w:ascii="Arial" w:hAnsi="Arial" w:cs="Arial"/>
          <w:lang w:val="es-ES"/>
        </w:rPr>
        <w:t xml:space="preserve"> del </w:t>
      </w:r>
      <w:r w:rsidR="00532DE7" w:rsidRPr="0038724B">
        <w:rPr>
          <w:rFonts w:ascii="Arial" w:hAnsi="Arial" w:cs="Arial"/>
          <w:b/>
          <w:lang w:val="es-ES"/>
        </w:rPr>
        <w:t>PED</w:t>
      </w:r>
      <w:r w:rsidRPr="00A56D0A">
        <w:rPr>
          <w:rFonts w:ascii="Arial" w:hAnsi="Arial" w:cs="Arial"/>
          <w:lang w:val="es-ES"/>
        </w:rPr>
        <w:t xml:space="preserve">, dentro de sus estrategias </w:t>
      </w:r>
      <w:r w:rsidR="00532DE7">
        <w:rPr>
          <w:rFonts w:ascii="Arial" w:hAnsi="Arial" w:cs="Arial"/>
          <w:lang w:val="es-ES"/>
        </w:rPr>
        <w:t>se encuentra</w:t>
      </w:r>
      <w:r w:rsidR="00532DE7" w:rsidRPr="00A56D0A">
        <w:rPr>
          <w:rFonts w:ascii="Arial" w:hAnsi="Arial" w:cs="Arial"/>
          <w:lang w:val="es-ES"/>
        </w:rPr>
        <w:t xml:space="preserve"> </w:t>
      </w:r>
      <w:r w:rsidRPr="00A56D0A">
        <w:rPr>
          <w:rFonts w:ascii="Arial" w:hAnsi="Arial" w:cs="Arial"/>
          <w:lang w:val="es-ES"/>
        </w:rPr>
        <w:t>la de garantizar la transversalización de acciones afirmativas para alcanzar una efectiva colaboración entre las dependencias y entidades estatales y la consolidación de un gobierno honesto y al servicio de la gente.  </w:t>
      </w:r>
    </w:p>
    <w:p w14:paraId="44D1D5F6" w14:textId="77777777" w:rsidR="003765B9" w:rsidRDefault="003765B9" w:rsidP="00600B63">
      <w:pPr>
        <w:spacing w:after="0" w:line="276" w:lineRule="auto"/>
        <w:jc w:val="both"/>
        <w:rPr>
          <w:rFonts w:ascii="Arial" w:hAnsi="Arial" w:cs="Arial"/>
          <w:lang w:val="es-ES"/>
        </w:rPr>
      </w:pPr>
    </w:p>
    <w:p w14:paraId="410A23E5" w14:textId="77777777" w:rsidR="000B47AA" w:rsidRDefault="002245FB" w:rsidP="00600B63">
      <w:pPr>
        <w:spacing w:after="0" w:line="276" w:lineRule="auto"/>
        <w:jc w:val="both"/>
        <w:rPr>
          <w:rFonts w:ascii="Arial" w:hAnsi="Arial" w:cs="Arial"/>
          <w:lang w:val="es-ES"/>
        </w:rPr>
      </w:pPr>
      <w:r w:rsidRPr="00A56D0A">
        <w:rPr>
          <w:rFonts w:ascii="Arial" w:hAnsi="Arial" w:cs="Arial"/>
          <w:b/>
          <w:lang w:val="es-ES"/>
        </w:rPr>
        <w:t>TERCERO.</w:t>
      </w:r>
      <w:r w:rsidRPr="00A56D0A">
        <w:rPr>
          <w:rFonts w:ascii="Arial" w:hAnsi="Arial" w:cs="Arial"/>
          <w:lang w:val="es-ES"/>
        </w:rPr>
        <w:t> Que</w:t>
      </w:r>
      <w:r w:rsidR="00703FFB">
        <w:rPr>
          <w:rFonts w:ascii="Arial" w:hAnsi="Arial" w:cs="Arial"/>
          <w:lang w:val="es-ES"/>
        </w:rPr>
        <w:t xml:space="preserve">, en ese mismo orden de ideas, </w:t>
      </w:r>
      <w:r w:rsidR="00312489">
        <w:rPr>
          <w:rFonts w:ascii="Arial" w:hAnsi="Arial" w:cs="Arial"/>
          <w:lang w:val="es-ES"/>
        </w:rPr>
        <w:t>el</w:t>
      </w:r>
      <w:r w:rsidRPr="00A56D0A">
        <w:rPr>
          <w:rFonts w:ascii="Arial" w:hAnsi="Arial" w:cs="Arial"/>
          <w:lang w:val="es-ES"/>
        </w:rPr>
        <w:t xml:space="preserve"> componente 7.10 del </w:t>
      </w:r>
      <w:r w:rsidRPr="003B6895">
        <w:rPr>
          <w:rFonts w:ascii="Arial" w:hAnsi="Arial" w:cs="Arial"/>
          <w:b/>
          <w:lang w:val="es-ES"/>
        </w:rPr>
        <w:t>P</w:t>
      </w:r>
      <w:r w:rsidR="00703FFB" w:rsidRPr="003B6895">
        <w:rPr>
          <w:rFonts w:ascii="Arial" w:hAnsi="Arial" w:cs="Arial"/>
          <w:b/>
          <w:lang w:val="es-ES"/>
        </w:rPr>
        <w:t>ED</w:t>
      </w:r>
      <w:r w:rsidRPr="00A56D0A">
        <w:rPr>
          <w:rFonts w:ascii="Arial" w:hAnsi="Arial" w:cs="Arial"/>
          <w:lang w:val="es-ES"/>
        </w:rPr>
        <w:t xml:space="preserve"> establece </w:t>
      </w:r>
      <w:r w:rsidR="00703FFB">
        <w:rPr>
          <w:rFonts w:ascii="Arial" w:hAnsi="Arial" w:cs="Arial"/>
          <w:lang w:val="es-ES"/>
        </w:rPr>
        <w:t>como parte de su</w:t>
      </w:r>
      <w:r w:rsidRPr="00A56D0A">
        <w:rPr>
          <w:rFonts w:ascii="Arial" w:hAnsi="Arial" w:cs="Arial"/>
          <w:lang w:val="es-ES"/>
        </w:rPr>
        <w:t xml:space="preserve"> línea política L.P.T.10.1.3 denominada “Fortalecimiento de las contribuciones al Estado”</w:t>
      </w:r>
      <w:r w:rsidR="00312489">
        <w:rPr>
          <w:rFonts w:ascii="Arial" w:hAnsi="Arial" w:cs="Arial"/>
          <w:lang w:val="es-ES"/>
        </w:rPr>
        <w:t>,</w:t>
      </w:r>
      <w:r w:rsidRPr="00A56D0A">
        <w:rPr>
          <w:rFonts w:ascii="Arial" w:hAnsi="Arial" w:cs="Arial"/>
          <w:lang w:val="es-ES"/>
        </w:rPr>
        <w:t xml:space="preserve"> que </w:t>
      </w:r>
      <w:r w:rsidR="00312489">
        <w:rPr>
          <w:rFonts w:ascii="Arial" w:hAnsi="Arial" w:cs="Arial"/>
          <w:lang w:val="es-ES"/>
        </w:rPr>
        <w:t>como parte</w:t>
      </w:r>
      <w:r w:rsidR="00312489" w:rsidRPr="00A56D0A">
        <w:rPr>
          <w:rFonts w:ascii="Arial" w:hAnsi="Arial" w:cs="Arial"/>
          <w:lang w:val="es-ES"/>
        </w:rPr>
        <w:t xml:space="preserve"> </w:t>
      </w:r>
      <w:r w:rsidRPr="00A56D0A">
        <w:rPr>
          <w:rFonts w:ascii="Arial" w:hAnsi="Arial" w:cs="Arial"/>
          <w:lang w:val="es-ES"/>
        </w:rPr>
        <w:t xml:space="preserve">de los resultados transversales a lograr </w:t>
      </w:r>
      <w:r w:rsidR="00312489">
        <w:rPr>
          <w:rFonts w:ascii="Arial" w:hAnsi="Arial" w:cs="Arial"/>
          <w:lang w:val="es-ES"/>
        </w:rPr>
        <w:t xml:space="preserve">se establece </w:t>
      </w:r>
      <w:r w:rsidRPr="00A56D0A">
        <w:rPr>
          <w:rFonts w:ascii="Arial" w:hAnsi="Arial" w:cs="Arial"/>
          <w:lang w:val="es-ES"/>
        </w:rPr>
        <w:t xml:space="preserve">la percepción positiva de la ciudadanía con los servicios brindados por las </w:t>
      </w:r>
      <w:r w:rsidRPr="00A56D0A">
        <w:rPr>
          <w:rFonts w:ascii="Arial" w:hAnsi="Arial" w:cs="Arial"/>
          <w:lang w:val="es-ES"/>
        </w:rPr>
        <w:lastRenderedPageBreak/>
        <w:t>Recaudaciones de Rentas del Estado, como resultado de la certificación del Sistema de Gestión de Calidad en los trámites y teniendo como uno de sus principales objetivos el incrementar la recaudación de ingresos, implementando mecanismos que atraigan a los contribuyentes para el cumplimiento de sus obligaciones, mediante procesos más ágiles y amigables, así como el uso de nuevas herramientas tecnológicas, fortaleciendo las finanzas públicas.</w:t>
      </w:r>
    </w:p>
    <w:p w14:paraId="3D0FE6C0" w14:textId="77777777" w:rsidR="00486582" w:rsidRPr="002245FB" w:rsidRDefault="00486582" w:rsidP="00600B63">
      <w:pPr>
        <w:spacing w:after="0" w:line="276" w:lineRule="auto"/>
        <w:jc w:val="both"/>
        <w:rPr>
          <w:rFonts w:ascii="Arial" w:hAnsi="Arial" w:cs="Arial"/>
        </w:rPr>
      </w:pPr>
    </w:p>
    <w:p w14:paraId="2614366F" w14:textId="532F5A1E" w:rsidR="00801FD2" w:rsidRDefault="00724465" w:rsidP="00600B63">
      <w:pPr>
        <w:spacing w:after="0" w:line="276" w:lineRule="auto"/>
        <w:jc w:val="both"/>
        <w:rPr>
          <w:rFonts w:ascii="Arial" w:hAnsi="Arial" w:cs="Arial"/>
        </w:rPr>
      </w:pPr>
      <w:r w:rsidRPr="00A56D0A">
        <w:rPr>
          <w:rFonts w:ascii="Arial" w:hAnsi="Arial" w:cs="Arial"/>
          <w:b/>
          <w:lang w:val="es-ES"/>
        </w:rPr>
        <w:t>CUARTO.</w:t>
      </w:r>
      <w:r w:rsidRPr="00A56D0A">
        <w:rPr>
          <w:rFonts w:ascii="Arial" w:hAnsi="Arial" w:cs="Arial"/>
        </w:rPr>
        <w:t xml:space="preserve"> </w:t>
      </w:r>
      <w:r w:rsidR="009E2886">
        <w:rPr>
          <w:rFonts w:ascii="Arial" w:hAnsi="Arial" w:cs="Arial"/>
        </w:rPr>
        <w:t>Que en fecha 26 de enero de 2024, se publicó el Decreto del Poder Ejecutivo mediante el cual, se exime del pago del Impuesto Sobre Remuneraciones al Trabajo Personal</w:t>
      </w:r>
      <w:r w:rsidR="001E1006">
        <w:rPr>
          <w:rFonts w:ascii="Arial" w:hAnsi="Arial" w:cs="Arial"/>
        </w:rPr>
        <w:t xml:space="preserve"> (en adelante el </w:t>
      </w:r>
      <w:r w:rsidR="001E1006" w:rsidRPr="001E1006">
        <w:rPr>
          <w:rFonts w:ascii="Arial" w:hAnsi="Arial" w:cs="Arial"/>
          <w:b/>
        </w:rPr>
        <w:t>“Decreto”</w:t>
      </w:r>
      <w:r w:rsidR="001E1006">
        <w:rPr>
          <w:rFonts w:ascii="Arial" w:hAnsi="Arial" w:cs="Arial"/>
        </w:rPr>
        <w:t>)</w:t>
      </w:r>
      <w:r w:rsidR="009E2886">
        <w:rPr>
          <w:rFonts w:ascii="Arial" w:hAnsi="Arial" w:cs="Arial"/>
        </w:rPr>
        <w:t>, para aquellas personas contribuyentes que se dediquen exclusivamente a las actividades agrícolas, ga</w:t>
      </w:r>
      <w:r w:rsidR="006B0BBE">
        <w:rPr>
          <w:rFonts w:ascii="Arial" w:hAnsi="Arial" w:cs="Arial"/>
        </w:rPr>
        <w:t xml:space="preserve">naderas, pesqueras y silvícolas, </w:t>
      </w:r>
      <w:r w:rsidR="009E2886">
        <w:rPr>
          <w:rFonts w:ascii="Arial" w:hAnsi="Arial" w:cs="Arial"/>
        </w:rPr>
        <w:t xml:space="preserve">y que exporten los productos derivados de tales actividades, siempre y cuando, cada persona contribuyente cumpla con todos los requisitos señalados en su Artículo Primero. </w:t>
      </w:r>
    </w:p>
    <w:p w14:paraId="7078FC44" w14:textId="77777777" w:rsidR="00801FD2" w:rsidRDefault="00801FD2" w:rsidP="00600B63">
      <w:pPr>
        <w:spacing w:after="0" w:line="276" w:lineRule="auto"/>
        <w:jc w:val="both"/>
        <w:rPr>
          <w:rFonts w:ascii="Arial" w:hAnsi="Arial" w:cs="Arial"/>
        </w:rPr>
      </w:pPr>
    </w:p>
    <w:p w14:paraId="1BF0A40F" w14:textId="7F37FF82" w:rsidR="00286ADF" w:rsidRPr="00286ADF" w:rsidRDefault="00801FD2" w:rsidP="00600B63">
      <w:pPr>
        <w:spacing w:after="0" w:line="276" w:lineRule="auto"/>
        <w:jc w:val="both"/>
        <w:rPr>
          <w:rFonts w:ascii="Arial" w:hAnsi="Arial" w:cs="Arial"/>
        </w:rPr>
      </w:pPr>
      <w:r w:rsidRPr="00801FD2">
        <w:rPr>
          <w:rFonts w:ascii="Arial" w:hAnsi="Arial" w:cs="Arial"/>
          <w:b/>
        </w:rPr>
        <w:t>QUINTO.</w:t>
      </w:r>
      <w:r w:rsidR="00286ADF">
        <w:rPr>
          <w:rFonts w:ascii="Arial" w:hAnsi="Arial" w:cs="Arial"/>
          <w:b/>
        </w:rPr>
        <w:t xml:space="preserve"> </w:t>
      </w:r>
      <w:r w:rsidR="00286ADF">
        <w:rPr>
          <w:rFonts w:ascii="Arial" w:hAnsi="Arial" w:cs="Arial"/>
        </w:rPr>
        <w:t>Que en fecha 16 de febrero de 2024, se publicaron las Reglas de Carácter General para la Aplicación del Estímulo Fiscal que exime del pago del Impuesto Sobre Remuneraciones al Trabajo Persona</w:t>
      </w:r>
      <w:r w:rsidR="0030378A">
        <w:rPr>
          <w:rFonts w:ascii="Arial" w:hAnsi="Arial" w:cs="Arial"/>
        </w:rPr>
        <w:t>l</w:t>
      </w:r>
      <w:r w:rsidR="00286ADF">
        <w:rPr>
          <w:rFonts w:ascii="Arial" w:hAnsi="Arial" w:cs="Arial"/>
        </w:rPr>
        <w:t>, a las personas contribuyentes que se dediquen exclusivamente a actividades agrícolas, ganaderas, pesqueras y silvícolas</w:t>
      </w:r>
      <w:r w:rsidR="001E1006">
        <w:rPr>
          <w:rFonts w:ascii="Arial" w:hAnsi="Arial" w:cs="Arial"/>
        </w:rPr>
        <w:t xml:space="preserve"> (en adelante las </w:t>
      </w:r>
      <w:r w:rsidR="001E1006" w:rsidRPr="001E1006">
        <w:rPr>
          <w:rFonts w:ascii="Arial" w:hAnsi="Arial" w:cs="Arial"/>
          <w:b/>
        </w:rPr>
        <w:t>“Reglas</w:t>
      </w:r>
      <w:r w:rsidR="00C860AF">
        <w:rPr>
          <w:rFonts w:ascii="Arial" w:hAnsi="Arial" w:cs="Arial"/>
          <w:b/>
        </w:rPr>
        <w:t xml:space="preserve"> de Aviso</w:t>
      </w:r>
      <w:r w:rsidR="001E1006" w:rsidRPr="001E1006">
        <w:rPr>
          <w:rFonts w:ascii="Arial" w:hAnsi="Arial" w:cs="Arial"/>
          <w:b/>
        </w:rPr>
        <w:t>”</w:t>
      </w:r>
      <w:r w:rsidR="001E1006">
        <w:rPr>
          <w:rFonts w:ascii="Arial" w:hAnsi="Arial" w:cs="Arial"/>
        </w:rPr>
        <w:t>), en donde, de</w:t>
      </w:r>
      <w:r w:rsidR="00286ADF">
        <w:rPr>
          <w:rFonts w:ascii="Arial" w:hAnsi="Arial" w:cs="Arial"/>
        </w:rPr>
        <w:t xml:space="preserve"> su Regla Octava en relación con </w:t>
      </w:r>
      <w:r w:rsidR="00DF68FB">
        <w:rPr>
          <w:rFonts w:ascii="Arial" w:hAnsi="Arial" w:cs="Arial"/>
        </w:rPr>
        <w:t>su</w:t>
      </w:r>
      <w:r w:rsidR="00286ADF">
        <w:rPr>
          <w:rFonts w:ascii="Arial" w:hAnsi="Arial" w:cs="Arial"/>
        </w:rPr>
        <w:t xml:space="preserve"> artículo transitorio Tercero, se estableció que la Secretaría de Hacienda por conducto de la Dirección General del Servicio de Administración Tributaria de Baja California, publicará la estructura del formato que deberá contener los requisitos de los informes identificados en los incisos h) e i) del </w:t>
      </w:r>
      <w:r w:rsidR="00B75140">
        <w:rPr>
          <w:rFonts w:ascii="Arial" w:hAnsi="Arial" w:cs="Arial"/>
        </w:rPr>
        <w:t xml:space="preserve">artículo  Primero del </w:t>
      </w:r>
      <w:r w:rsidR="00B75140" w:rsidRPr="00B75140">
        <w:rPr>
          <w:rFonts w:ascii="Arial" w:hAnsi="Arial" w:cs="Arial"/>
          <w:b/>
        </w:rPr>
        <w:t>“</w:t>
      </w:r>
      <w:r w:rsidR="00286ADF" w:rsidRPr="00B75140">
        <w:rPr>
          <w:rFonts w:ascii="Arial" w:hAnsi="Arial" w:cs="Arial"/>
          <w:b/>
        </w:rPr>
        <w:t>Decreto</w:t>
      </w:r>
      <w:r w:rsidR="00B75140" w:rsidRPr="00B75140">
        <w:rPr>
          <w:rFonts w:ascii="Arial" w:hAnsi="Arial" w:cs="Arial"/>
          <w:b/>
        </w:rPr>
        <w:t>”</w:t>
      </w:r>
      <w:r w:rsidR="00286ADF" w:rsidRPr="00B75140">
        <w:rPr>
          <w:rFonts w:ascii="Arial" w:hAnsi="Arial" w:cs="Arial"/>
          <w:b/>
        </w:rPr>
        <w:t>.</w:t>
      </w:r>
      <w:r w:rsidR="00286ADF">
        <w:rPr>
          <w:rFonts w:ascii="Arial" w:hAnsi="Arial" w:cs="Arial"/>
        </w:rPr>
        <w:t xml:space="preserve"> </w:t>
      </w:r>
    </w:p>
    <w:p w14:paraId="601B1AD6" w14:textId="77777777" w:rsidR="00286ADF" w:rsidRDefault="00286ADF" w:rsidP="00600B63">
      <w:pPr>
        <w:spacing w:after="0" w:line="276" w:lineRule="auto"/>
        <w:jc w:val="both"/>
        <w:rPr>
          <w:rFonts w:ascii="Arial" w:hAnsi="Arial" w:cs="Arial"/>
        </w:rPr>
      </w:pPr>
    </w:p>
    <w:p w14:paraId="6C72A287" w14:textId="22520E9F" w:rsidR="00801FD2" w:rsidRPr="006D6D20" w:rsidRDefault="001E1006" w:rsidP="00600B63">
      <w:pPr>
        <w:spacing w:after="0" w:line="276" w:lineRule="auto"/>
        <w:jc w:val="both"/>
        <w:rPr>
          <w:rFonts w:ascii="Arial" w:hAnsi="Arial" w:cs="Arial"/>
        </w:rPr>
      </w:pPr>
      <w:r w:rsidRPr="001E1006">
        <w:rPr>
          <w:rFonts w:ascii="Arial" w:hAnsi="Arial" w:cs="Arial"/>
          <w:b/>
        </w:rPr>
        <w:t>SEXTO.</w:t>
      </w:r>
      <w:r>
        <w:rPr>
          <w:rFonts w:ascii="Arial" w:hAnsi="Arial" w:cs="Arial"/>
        </w:rPr>
        <w:t xml:space="preserve"> </w:t>
      </w:r>
      <w:r w:rsidR="00801FD2" w:rsidRPr="006D6D20">
        <w:rPr>
          <w:rFonts w:ascii="Arial" w:hAnsi="Arial" w:cs="Arial"/>
        </w:rPr>
        <w:t>Que</w:t>
      </w:r>
      <w:r w:rsidR="00801FD2">
        <w:rPr>
          <w:rFonts w:ascii="Arial" w:hAnsi="Arial" w:cs="Arial"/>
        </w:rPr>
        <w:t xml:space="preserve"> es de reiterar</w:t>
      </w:r>
      <w:r w:rsidR="00297D1F">
        <w:rPr>
          <w:rFonts w:ascii="Arial" w:hAnsi="Arial" w:cs="Arial"/>
        </w:rPr>
        <w:t>se</w:t>
      </w:r>
      <w:r w:rsidR="00801FD2">
        <w:rPr>
          <w:rFonts w:ascii="Arial" w:hAnsi="Arial" w:cs="Arial"/>
        </w:rPr>
        <w:t xml:space="preserve">, el interés de </w:t>
      </w:r>
      <w:r w:rsidR="00801FD2" w:rsidRPr="006D6D20">
        <w:rPr>
          <w:rFonts w:ascii="Arial" w:hAnsi="Arial" w:cs="Arial"/>
        </w:rPr>
        <w:t xml:space="preserve">esta Administración Pública Estatal </w:t>
      </w:r>
      <w:r w:rsidR="00297D1F">
        <w:rPr>
          <w:rFonts w:ascii="Arial" w:hAnsi="Arial" w:cs="Arial"/>
        </w:rPr>
        <w:t>para</w:t>
      </w:r>
      <w:r w:rsidR="00801FD2">
        <w:rPr>
          <w:rFonts w:ascii="Arial" w:hAnsi="Arial" w:cs="Arial"/>
        </w:rPr>
        <w:t xml:space="preserve"> </w:t>
      </w:r>
      <w:r w:rsidR="00801FD2" w:rsidRPr="006D6D20">
        <w:rPr>
          <w:rFonts w:ascii="Arial" w:hAnsi="Arial" w:cs="Arial"/>
        </w:rPr>
        <w:t xml:space="preserve">impulsar el desarrollo económico del sector </w:t>
      </w:r>
      <w:r w:rsidR="00801FD2">
        <w:rPr>
          <w:rFonts w:ascii="Arial" w:hAnsi="Arial" w:cs="Arial"/>
        </w:rPr>
        <w:t>primario en Baja California</w:t>
      </w:r>
      <w:r>
        <w:rPr>
          <w:rFonts w:ascii="Arial" w:hAnsi="Arial" w:cs="Arial"/>
        </w:rPr>
        <w:t xml:space="preserve">, por lo que, para la certeza de las personas contribuyentes que se encuentren aplicando los beneficios fiscales del </w:t>
      </w:r>
      <w:r w:rsidRPr="001E1006">
        <w:rPr>
          <w:rFonts w:ascii="Arial" w:hAnsi="Arial" w:cs="Arial"/>
          <w:b/>
        </w:rPr>
        <w:t>“Decreto”</w:t>
      </w:r>
      <w:r>
        <w:rPr>
          <w:rFonts w:ascii="Arial" w:hAnsi="Arial" w:cs="Arial"/>
        </w:rPr>
        <w:t xml:space="preserve">, resulta necesario precisar los datos que deberá contener el informe que se hace mención en los requisitos regulados en el </w:t>
      </w:r>
      <w:r w:rsidRPr="001E1006">
        <w:rPr>
          <w:rFonts w:ascii="Arial" w:hAnsi="Arial" w:cs="Arial"/>
          <w:b/>
        </w:rPr>
        <w:t>“Decreto”</w:t>
      </w:r>
      <w:r w:rsidR="00801FD2" w:rsidRPr="00FB21A9">
        <w:rPr>
          <w:rFonts w:ascii="Arial" w:hAnsi="Arial" w:cs="Arial"/>
        </w:rPr>
        <w:t xml:space="preserve">, </w:t>
      </w:r>
      <w:r w:rsidR="00801FD2" w:rsidRPr="00607737">
        <w:rPr>
          <w:rFonts w:ascii="Arial" w:hAnsi="Arial" w:cs="Arial"/>
        </w:rPr>
        <w:t xml:space="preserve">y con ello </w:t>
      </w:r>
      <w:r>
        <w:rPr>
          <w:rFonts w:ascii="Arial" w:hAnsi="Arial" w:cs="Arial"/>
        </w:rPr>
        <w:t>impulsar el desarrollo y la economía del sector primario que realiza actividades de exportación y que se encuentran ubicadas en est</w:t>
      </w:r>
      <w:r w:rsidR="00801FD2" w:rsidRPr="00607737">
        <w:rPr>
          <w:rFonts w:ascii="Arial" w:hAnsi="Arial" w:cs="Arial"/>
        </w:rPr>
        <w:t>a Entidad.</w:t>
      </w:r>
      <w:r w:rsidR="00801FD2" w:rsidRPr="006D6D20">
        <w:rPr>
          <w:rFonts w:ascii="Arial" w:hAnsi="Arial" w:cs="Arial"/>
        </w:rPr>
        <w:t xml:space="preserve"> </w:t>
      </w:r>
    </w:p>
    <w:p w14:paraId="04D20F8E" w14:textId="77777777" w:rsidR="009E2886" w:rsidRDefault="009E2886" w:rsidP="00600B63">
      <w:pPr>
        <w:spacing w:after="0" w:line="276" w:lineRule="auto"/>
        <w:jc w:val="both"/>
        <w:rPr>
          <w:rFonts w:ascii="Arial" w:hAnsi="Arial" w:cs="Arial"/>
        </w:rPr>
      </w:pPr>
      <w:r>
        <w:rPr>
          <w:rFonts w:ascii="Arial" w:hAnsi="Arial" w:cs="Arial"/>
        </w:rPr>
        <w:t xml:space="preserve"> </w:t>
      </w:r>
    </w:p>
    <w:p w14:paraId="10932E86" w14:textId="55512713" w:rsidR="00F007DB" w:rsidRDefault="0030378A" w:rsidP="00600B63">
      <w:pPr>
        <w:spacing w:after="0" w:line="276" w:lineRule="auto"/>
        <w:jc w:val="both"/>
        <w:rPr>
          <w:rFonts w:ascii="Arial" w:hAnsi="Arial" w:cs="Arial"/>
        </w:rPr>
      </w:pPr>
      <w:r>
        <w:rPr>
          <w:rFonts w:ascii="Arial" w:hAnsi="Arial" w:cs="Arial"/>
          <w:b/>
        </w:rPr>
        <w:t>SÉPTIMO</w:t>
      </w:r>
      <w:r w:rsidR="009E2886" w:rsidRPr="0038724B">
        <w:rPr>
          <w:rFonts w:ascii="Arial" w:hAnsi="Arial" w:cs="Arial"/>
          <w:b/>
        </w:rPr>
        <w:t>.</w:t>
      </w:r>
      <w:r w:rsidR="009E2886">
        <w:rPr>
          <w:rFonts w:ascii="Arial" w:hAnsi="Arial" w:cs="Arial"/>
        </w:rPr>
        <w:t xml:space="preserve"> </w:t>
      </w:r>
      <w:r w:rsidR="00724465" w:rsidRPr="00A56D0A">
        <w:rPr>
          <w:rFonts w:ascii="Arial" w:hAnsi="Arial" w:cs="Arial"/>
        </w:rPr>
        <w:t xml:space="preserve">Que, </w:t>
      </w:r>
      <w:r w:rsidR="00464DC6" w:rsidRPr="00507932">
        <w:rPr>
          <w:rFonts w:ascii="Arial" w:hAnsi="Arial" w:cs="Arial"/>
        </w:rPr>
        <w:t xml:space="preserve">con el objeto de brindar mayor certeza jurídica a los usuarios, resulta necesario el que se defina claramente </w:t>
      </w:r>
      <w:r w:rsidR="00464DC6">
        <w:rPr>
          <w:rFonts w:ascii="Arial" w:hAnsi="Arial" w:cs="Arial"/>
        </w:rPr>
        <w:t>el</w:t>
      </w:r>
      <w:r w:rsidR="00464DC6" w:rsidRPr="00507932">
        <w:rPr>
          <w:rFonts w:ascii="Arial" w:hAnsi="Arial" w:cs="Arial"/>
        </w:rPr>
        <w:t xml:space="preserve"> documento con el cual se puede dar cumplimiento a </w:t>
      </w:r>
      <w:r w:rsidR="00464DC6">
        <w:rPr>
          <w:rFonts w:ascii="Arial" w:hAnsi="Arial" w:cs="Arial"/>
        </w:rPr>
        <w:t xml:space="preserve">lo establecido </w:t>
      </w:r>
      <w:r w:rsidR="0070477F">
        <w:rPr>
          <w:rFonts w:ascii="Arial" w:hAnsi="Arial" w:cs="Arial"/>
        </w:rPr>
        <w:t xml:space="preserve">en el </w:t>
      </w:r>
      <w:r w:rsidR="001E1006" w:rsidRPr="001E1006">
        <w:rPr>
          <w:rFonts w:ascii="Arial" w:hAnsi="Arial" w:cs="Arial"/>
          <w:b/>
        </w:rPr>
        <w:t>“</w:t>
      </w:r>
      <w:r w:rsidR="0070477F" w:rsidRPr="001E1006">
        <w:rPr>
          <w:rFonts w:ascii="Arial" w:hAnsi="Arial" w:cs="Arial"/>
          <w:b/>
        </w:rPr>
        <w:t>Decreto</w:t>
      </w:r>
      <w:r w:rsidR="001E1006" w:rsidRPr="001E1006">
        <w:rPr>
          <w:rFonts w:ascii="Arial" w:hAnsi="Arial" w:cs="Arial"/>
          <w:b/>
        </w:rPr>
        <w:t>”</w:t>
      </w:r>
      <w:r w:rsidR="0070477F">
        <w:rPr>
          <w:rFonts w:ascii="Arial" w:hAnsi="Arial" w:cs="Arial"/>
        </w:rPr>
        <w:t xml:space="preserve"> </w:t>
      </w:r>
      <w:r w:rsidR="001E1006">
        <w:rPr>
          <w:rFonts w:ascii="Arial" w:hAnsi="Arial" w:cs="Arial"/>
        </w:rPr>
        <w:t>y en las “</w:t>
      </w:r>
      <w:r w:rsidR="001E1006" w:rsidRPr="001E1006">
        <w:rPr>
          <w:rFonts w:ascii="Arial" w:hAnsi="Arial" w:cs="Arial"/>
          <w:b/>
        </w:rPr>
        <w:t>Reglas</w:t>
      </w:r>
      <w:r w:rsidR="00C860AF">
        <w:rPr>
          <w:rFonts w:ascii="Arial" w:hAnsi="Arial" w:cs="Arial"/>
          <w:b/>
        </w:rPr>
        <w:t xml:space="preserve"> de Aviso</w:t>
      </w:r>
      <w:r w:rsidR="001E1006">
        <w:rPr>
          <w:rFonts w:ascii="Arial" w:hAnsi="Arial" w:cs="Arial"/>
        </w:rPr>
        <w:t>”</w:t>
      </w:r>
      <w:r w:rsidR="0070477F">
        <w:rPr>
          <w:rFonts w:ascii="Arial" w:hAnsi="Arial" w:cs="Arial"/>
        </w:rPr>
        <w:t xml:space="preserve"> se estableció como</w:t>
      </w:r>
      <w:r w:rsidR="00464DC6">
        <w:rPr>
          <w:rFonts w:ascii="Arial" w:hAnsi="Arial" w:cs="Arial"/>
        </w:rPr>
        <w:t xml:space="preserve"> </w:t>
      </w:r>
      <w:r w:rsidR="00E612A8">
        <w:rPr>
          <w:rFonts w:ascii="Arial" w:hAnsi="Arial" w:cs="Arial"/>
        </w:rPr>
        <w:t>requisito</w:t>
      </w:r>
      <w:r w:rsidR="00464DC6">
        <w:rPr>
          <w:rFonts w:ascii="Arial" w:hAnsi="Arial" w:cs="Arial"/>
        </w:rPr>
        <w:t xml:space="preserve"> </w:t>
      </w:r>
      <w:r w:rsidR="0070477F">
        <w:rPr>
          <w:rFonts w:ascii="Arial" w:hAnsi="Arial" w:cs="Arial"/>
        </w:rPr>
        <w:t xml:space="preserve">presentar un </w:t>
      </w:r>
      <w:r w:rsidR="001E1006">
        <w:rPr>
          <w:rFonts w:ascii="Arial" w:hAnsi="Arial" w:cs="Arial"/>
        </w:rPr>
        <w:t>informe</w:t>
      </w:r>
      <w:r w:rsidR="0070477F">
        <w:rPr>
          <w:rFonts w:ascii="Arial" w:hAnsi="Arial" w:cs="Arial"/>
        </w:rPr>
        <w:t xml:space="preserve"> en el que los contribuyentes manifestaran </w:t>
      </w:r>
      <w:r w:rsidR="001E1006">
        <w:rPr>
          <w:rFonts w:ascii="Arial" w:hAnsi="Arial" w:cs="Arial"/>
        </w:rPr>
        <w:t xml:space="preserve">las operaciones realizadas </w:t>
      </w:r>
      <w:r w:rsidR="00B75140">
        <w:rPr>
          <w:rFonts w:ascii="Arial" w:hAnsi="Arial" w:cs="Arial"/>
        </w:rPr>
        <w:t xml:space="preserve">por exportación </w:t>
      </w:r>
      <w:r w:rsidR="001E1006">
        <w:rPr>
          <w:rFonts w:ascii="Arial" w:hAnsi="Arial" w:cs="Arial"/>
        </w:rPr>
        <w:t xml:space="preserve">en el periodo inmediato anterior a su presentación, </w:t>
      </w:r>
      <w:r w:rsidR="00B75140">
        <w:rPr>
          <w:rFonts w:ascii="Arial" w:hAnsi="Arial" w:cs="Arial"/>
        </w:rPr>
        <w:t>así como, el informe que deba</w:t>
      </w:r>
      <w:r w:rsidR="001E1006">
        <w:rPr>
          <w:rFonts w:ascii="Arial" w:hAnsi="Arial" w:cs="Arial"/>
        </w:rPr>
        <w:t xml:space="preserve"> coincidir con la liquidación y pago del Impuesto Sobre Remuneraciones al Trabajo Personal, de</w:t>
      </w:r>
      <w:r w:rsidR="0070477F">
        <w:rPr>
          <w:rFonts w:ascii="Arial" w:hAnsi="Arial" w:cs="Arial"/>
        </w:rPr>
        <w:t xml:space="preserve"> aquellas personas contribuyentes que </w:t>
      </w:r>
      <w:r w:rsidR="001E1006">
        <w:rPr>
          <w:rFonts w:ascii="Arial" w:hAnsi="Arial" w:cs="Arial"/>
        </w:rPr>
        <w:t xml:space="preserve">están aplicando los beneficios fiscales del Decreto. </w:t>
      </w:r>
    </w:p>
    <w:p w14:paraId="796C784F" w14:textId="77777777" w:rsidR="00486582" w:rsidRDefault="00486582" w:rsidP="00600B63">
      <w:pPr>
        <w:spacing w:after="0" w:line="276" w:lineRule="auto"/>
        <w:jc w:val="both"/>
        <w:rPr>
          <w:rFonts w:ascii="Arial" w:hAnsi="Arial" w:cs="Arial"/>
        </w:rPr>
      </w:pPr>
    </w:p>
    <w:p w14:paraId="5150604A" w14:textId="5DDBCD08" w:rsidR="00930DE9" w:rsidRPr="0038724B" w:rsidRDefault="0030378A" w:rsidP="00600B63">
      <w:pPr>
        <w:spacing w:after="0" w:line="276" w:lineRule="auto"/>
        <w:jc w:val="both"/>
        <w:rPr>
          <w:rFonts w:ascii="Arial" w:hAnsi="Arial" w:cs="Arial"/>
        </w:rPr>
      </w:pPr>
      <w:r>
        <w:rPr>
          <w:rFonts w:ascii="Arial" w:hAnsi="Arial" w:cs="Arial"/>
          <w:b/>
        </w:rPr>
        <w:t>OCTAVO</w:t>
      </w:r>
      <w:r w:rsidR="00486582" w:rsidRPr="0038724B">
        <w:rPr>
          <w:rFonts w:ascii="Arial" w:hAnsi="Arial" w:cs="Arial"/>
          <w:b/>
        </w:rPr>
        <w:t xml:space="preserve">. </w:t>
      </w:r>
      <w:r w:rsidR="009E2886">
        <w:rPr>
          <w:rFonts w:ascii="Arial" w:hAnsi="Arial" w:cs="Arial"/>
        </w:rPr>
        <w:t>Asimismo</w:t>
      </w:r>
      <w:r w:rsidR="0070477F">
        <w:rPr>
          <w:rFonts w:ascii="Arial" w:hAnsi="Arial" w:cs="Arial"/>
        </w:rPr>
        <w:t>, resulta prioritario establecer los alcances sobre los pro</w:t>
      </w:r>
      <w:r w:rsidR="009E2886">
        <w:rPr>
          <w:rFonts w:ascii="Arial" w:hAnsi="Arial" w:cs="Arial"/>
        </w:rPr>
        <w:t>cesos a realizar por parte de la</w:t>
      </w:r>
      <w:r w:rsidR="0070477F">
        <w:rPr>
          <w:rFonts w:ascii="Arial" w:hAnsi="Arial" w:cs="Arial"/>
        </w:rPr>
        <w:t>s</w:t>
      </w:r>
      <w:r w:rsidR="009E2886">
        <w:rPr>
          <w:rFonts w:ascii="Arial" w:hAnsi="Arial" w:cs="Arial"/>
        </w:rPr>
        <w:t xml:space="preserve"> personas</w:t>
      </w:r>
      <w:r w:rsidR="0070477F">
        <w:rPr>
          <w:rFonts w:ascii="Arial" w:hAnsi="Arial" w:cs="Arial"/>
        </w:rPr>
        <w:t xml:space="preserve"> cont</w:t>
      </w:r>
      <w:r w:rsidR="00B75140">
        <w:rPr>
          <w:rFonts w:ascii="Arial" w:hAnsi="Arial" w:cs="Arial"/>
        </w:rPr>
        <w:t>ribuyentes con los que se pueda continuar</w:t>
      </w:r>
      <w:r w:rsidR="0070477F">
        <w:rPr>
          <w:rFonts w:ascii="Arial" w:hAnsi="Arial" w:cs="Arial"/>
        </w:rPr>
        <w:t xml:space="preserve"> aplica</w:t>
      </w:r>
      <w:r w:rsidR="00B75140">
        <w:rPr>
          <w:rFonts w:ascii="Arial" w:hAnsi="Arial" w:cs="Arial"/>
        </w:rPr>
        <w:t>ndo</w:t>
      </w:r>
      <w:r w:rsidR="0070477F">
        <w:rPr>
          <w:rFonts w:ascii="Arial" w:hAnsi="Arial" w:cs="Arial"/>
        </w:rPr>
        <w:t xml:space="preserve"> los </w:t>
      </w:r>
      <w:r w:rsidR="00B75140">
        <w:rPr>
          <w:rFonts w:ascii="Arial" w:hAnsi="Arial" w:cs="Arial"/>
        </w:rPr>
        <w:t xml:space="preserve">beneficios </w:t>
      </w:r>
      <w:r w:rsidR="0070477F">
        <w:rPr>
          <w:rFonts w:ascii="Arial" w:hAnsi="Arial" w:cs="Arial"/>
        </w:rPr>
        <w:t xml:space="preserve">fiscales </w:t>
      </w:r>
      <w:r w:rsidR="009E2886">
        <w:rPr>
          <w:rFonts w:ascii="Arial" w:hAnsi="Arial" w:cs="Arial"/>
        </w:rPr>
        <w:t xml:space="preserve">que se </w:t>
      </w:r>
      <w:r w:rsidR="0070477F">
        <w:rPr>
          <w:rFonts w:ascii="Arial" w:hAnsi="Arial" w:cs="Arial"/>
        </w:rPr>
        <w:t>otorga</w:t>
      </w:r>
      <w:r w:rsidR="009E2886">
        <w:rPr>
          <w:rFonts w:ascii="Arial" w:hAnsi="Arial" w:cs="Arial"/>
        </w:rPr>
        <w:t>n medi</w:t>
      </w:r>
      <w:r w:rsidR="0070477F">
        <w:rPr>
          <w:rFonts w:ascii="Arial" w:hAnsi="Arial" w:cs="Arial"/>
        </w:rPr>
        <w:t xml:space="preserve">ante el </w:t>
      </w:r>
      <w:r w:rsidR="001E1006" w:rsidRPr="001E1006">
        <w:rPr>
          <w:rFonts w:ascii="Arial" w:hAnsi="Arial" w:cs="Arial"/>
          <w:b/>
        </w:rPr>
        <w:t>“</w:t>
      </w:r>
      <w:r w:rsidR="0070477F" w:rsidRPr="001E1006">
        <w:rPr>
          <w:rFonts w:ascii="Arial" w:hAnsi="Arial" w:cs="Arial"/>
          <w:b/>
        </w:rPr>
        <w:t>Decreto</w:t>
      </w:r>
      <w:r w:rsidR="001E1006" w:rsidRPr="001E1006">
        <w:rPr>
          <w:rFonts w:ascii="Arial" w:hAnsi="Arial" w:cs="Arial"/>
          <w:b/>
        </w:rPr>
        <w:t>”</w:t>
      </w:r>
      <w:r w:rsidR="0070477F">
        <w:rPr>
          <w:rFonts w:ascii="Arial" w:hAnsi="Arial" w:cs="Arial"/>
        </w:rPr>
        <w:t xml:space="preserve">, </w:t>
      </w:r>
      <w:r w:rsidR="009E2886">
        <w:rPr>
          <w:rFonts w:ascii="Arial" w:hAnsi="Arial" w:cs="Arial"/>
        </w:rPr>
        <w:t xml:space="preserve">por lo que, mediante las presentes reglas se busca </w:t>
      </w:r>
      <w:r w:rsidR="0070477F">
        <w:rPr>
          <w:rFonts w:ascii="Arial" w:hAnsi="Arial" w:cs="Arial"/>
        </w:rPr>
        <w:t>precis</w:t>
      </w:r>
      <w:r w:rsidR="001E1006">
        <w:rPr>
          <w:rFonts w:ascii="Arial" w:hAnsi="Arial" w:cs="Arial"/>
        </w:rPr>
        <w:t xml:space="preserve">ar la estructura y los datos que deberán contener los </w:t>
      </w:r>
      <w:r w:rsidR="001E1006">
        <w:rPr>
          <w:rFonts w:ascii="Arial" w:hAnsi="Arial" w:cs="Arial"/>
        </w:rPr>
        <w:lastRenderedPageBreak/>
        <w:t xml:space="preserve">informes relacionados con los incisos h) e i), </w:t>
      </w:r>
      <w:r>
        <w:rPr>
          <w:rFonts w:ascii="Arial" w:hAnsi="Arial" w:cs="Arial"/>
        </w:rPr>
        <w:t xml:space="preserve">señalados </w:t>
      </w:r>
      <w:r w:rsidR="009E2886">
        <w:rPr>
          <w:rFonts w:ascii="Arial" w:hAnsi="Arial" w:cs="Arial"/>
        </w:rPr>
        <w:t xml:space="preserve">en el Artículo Primero del </w:t>
      </w:r>
      <w:r w:rsidR="001E1006" w:rsidRPr="001E1006">
        <w:rPr>
          <w:rFonts w:ascii="Arial" w:hAnsi="Arial" w:cs="Arial"/>
          <w:b/>
        </w:rPr>
        <w:t>“</w:t>
      </w:r>
      <w:r w:rsidR="009E2886" w:rsidRPr="001E1006">
        <w:rPr>
          <w:rFonts w:ascii="Arial" w:hAnsi="Arial" w:cs="Arial"/>
          <w:b/>
        </w:rPr>
        <w:t>Decreto</w:t>
      </w:r>
      <w:r w:rsidR="001E1006" w:rsidRPr="001E1006">
        <w:rPr>
          <w:rFonts w:ascii="Arial" w:hAnsi="Arial" w:cs="Arial"/>
          <w:b/>
        </w:rPr>
        <w:t>”</w:t>
      </w:r>
      <w:r w:rsidR="001E1006">
        <w:rPr>
          <w:rFonts w:ascii="Arial" w:hAnsi="Arial" w:cs="Arial"/>
        </w:rPr>
        <w:t>.</w:t>
      </w:r>
    </w:p>
    <w:p w14:paraId="138ADED0" w14:textId="79CF1B1D" w:rsidR="00930DE9" w:rsidRDefault="00930DE9" w:rsidP="00600B63">
      <w:pPr>
        <w:spacing w:after="0" w:line="276" w:lineRule="auto"/>
        <w:jc w:val="both"/>
        <w:rPr>
          <w:rFonts w:ascii="Arial" w:hAnsi="Arial" w:cs="Arial"/>
        </w:rPr>
      </w:pPr>
    </w:p>
    <w:p w14:paraId="51928291" w14:textId="54558179" w:rsidR="007A5B0E" w:rsidRPr="0038724B" w:rsidRDefault="0030378A" w:rsidP="00600B63">
      <w:pPr>
        <w:spacing w:after="0" w:line="276" w:lineRule="auto"/>
        <w:jc w:val="both"/>
        <w:rPr>
          <w:rFonts w:ascii="Arial" w:hAnsi="Arial" w:cs="Arial"/>
          <w:lang w:val="es-ES"/>
        </w:rPr>
      </w:pPr>
      <w:r>
        <w:rPr>
          <w:rFonts w:ascii="Arial" w:hAnsi="Arial" w:cs="Arial"/>
          <w:b/>
        </w:rPr>
        <w:t>NOVENO</w:t>
      </w:r>
      <w:r w:rsidR="009E2886" w:rsidRPr="0038724B">
        <w:rPr>
          <w:rFonts w:ascii="Arial" w:hAnsi="Arial" w:cs="Arial"/>
          <w:b/>
        </w:rPr>
        <w:t xml:space="preserve">. </w:t>
      </w:r>
      <w:r w:rsidR="0023493A" w:rsidRPr="0038724B">
        <w:rPr>
          <w:rFonts w:ascii="Arial" w:hAnsi="Arial" w:cs="Arial"/>
          <w:lang w:val="es-ES"/>
        </w:rPr>
        <w:t xml:space="preserve">Que </w:t>
      </w:r>
      <w:r w:rsidR="001E1006">
        <w:rPr>
          <w:rFonts w:ascii="Arial" w:hAnsi="Arial" w:cs="Arial"/>
          <w:lang w:val="es-ES"/>
        </w:rPr>
        <w:t>la</w:t>
      </w:r>
      <w:r w:rsidR="0023493A" w:rsidRPr="0038724B">
        <w:rPr>
          <w:rFonts w:ascii="Arial" w:hAnsi="Arial" w:cs="Arial"/>
          <w:lang w:val="es-ES"/>
        </w:rPr>
        <w:t xml:space="preserve"> </w:t>
      </w:r>
      <w:r w:rsidR="001E1006">
        <w:rPr>
          <w:rFonts w:ascii="Arial" w:hAnsi="Arial" w:cs="Arial"/>
          <w:lang w:val="es-ES"/>
        </w:rPr>
        <w:t>Secretaría</w:t>
      </w:r>
      <w:r w:rsidR="009E2886" w:rsidRPr="0038724B">
        <w:rPr>
          <w:rFonts w:ascii="Arial" w:hAnsi="Arial" w:cs="Arial"/>
          <w:lang w:val="es-ES"/>
        </w:rPr>
        <w:t xml:space="preserve"> de Hacienda </w:t>
      </w:r>
      <w:r w:rsidR="0023493A" w:rsidRPr="0038724B">
        <w:rPr>
          <w:rFonts w:ascii="Arial" w:hAnsi="Arial" w:cs="Arial"/>
          <w:lang w:val="es-ES"/>
        </w:rPr>
        <w:t>cuenta con plenas facultades de conformidad con lo previsto por el artículo</w:t>
      </w:r>
      <w:r w:rsidR="009E2886">
        <w:rPr>
          <w:rFonts w:ascii="Arial" w:hAnsi="Arial" w:cs="Arial"/>
          <w:lang w:val="es-ES"/>
        </w:rPr>
        <w:t xml:space="preserve"> 94 BIS del Código Fiscal del Estado de Baja California</w:t>
      </w:r>
      <w:r w:rsidR="00527FD3" w:rsidRPr="0038724B">
        <w:rPr>
          <w:rFonts w:ascii="Arial" w:hAnsi="Arial" w:cs="Arial"/>
          <w:lang w:val="es-ES"/>
        </w:rPr>
        <w:t xml:space="preserve">, </w:t>
      </w:r>
      <w:r w:rsidR="009E2886">
        <w:rPr>
          <w:rFonts w:ascii="Arial" w:hAnsi="Arial" w:cs="Arial"/>
          <w:lang w:val="es-ES"/>
        </w:rPr>
        <w:t xml:space="preserve">así como, de conformidad con el Artículo  Quinto del </w:t>
      </w:r>
      <w:r w:rsidR="00DF68FB">
        <w:rPr>
          <w:rFonts w:ascii="Arial" w:hAnsi="Arial" w:cs="Arial"/>
          <w:lang w:val="es-ES"/>
        </w:rPr>
        <w:t>“</w:t>
      </w:r>
      <w:r w:rsidR="009E2886">
        <w:rPr>
          <w:rFonts w:ascii="Arial" w:hAnsi="Arial" w:cs="Arial"/>
        </w:rPr>
        <w:t>Decreto</w:t>
      </w:r>
      <w:r w:rsidR="00DF68FB">
        <w:rPr>
          <w:rFonts w:ascii="Arial" w:hAnsi="Arial" w:cs="Arial"/>
        </w:rPr>
        <w:t>”</w:t>
      </w:r>
      <w:r w:rsidR="009E2886">
        <w:rPr>
          <w:rFonts w:ascii="Arial" w:hAnsi="Arial" w:cs="Arial"/>
        </w:rPr>
        <w:t>,</w:t>
      </w:r>
      <w:r w:rsidR="00DF68FB">
        <w:rPr>
          <w:rFonts w:ascii="Arial" w:hAnsi="Arial" w:cs="Arial"/>
        </w:rPr>
        <w:t xml:space="preserve"> en relación con la Regla Octava y artículo transitorio Tercero de las </w:t>
      </w:r>
      <w:r w:rsidR="00DF68FB" w:rsidRPr="00DF68FB">
        <w:rPr>
          <w:rFonts w:ascii="Arial" w:hAnsi="Arial" w:cs="Arial"/>
          <w:b/>
        </w:rPr>
        <w:t>“Reglas</w:t>
      </w:r>
      <w:r w:rsidR="00C860AF">
        <w:rPr>
          <w:rFonts w:ascii="Arial" w:hAnsi="Arial" w:cs="Arial"/>
          <w:b/>
        </w:rPr>
        <w:t xml:space="preserve"> de Aviso</w:t>
      </w:r>
      <w:r w:rsidR="00DF68FB" w:rsidRPr="00DF68FB">
        <w:rPr>
          <w:rFonts w:ascii="Arial" w:hAnsi="Arial" w:cs="Arial"/>
          <w:b/>
        </w:rPr>
        <w:t>”</w:t>
      </w:r>
      <w:r w:rsidR="00DF68FB">
        <w:rPr>
          <w:rFonts w:ascii="Arial" w:hAnsi="Arial" w:cs="Arial"/>
        </w:rPr>
        <w:t>, se estableció que la Secretaría de Hacienda por conducto de la Dirección General del Servicio de Administración Tributaria de Baja California</w:t>
      </w:r>
      <w:r w:rsidR="009E2886">
        <w:rPr>
          <w:rFonts w:ascii="Arial" w:hAnsi="Arial" w:cs="Arial"/>
        </w:rPr>
        <w:t xml:space="preserve"> </w:t>
      </w:r>
      <w:r w:rsidR="0023493A" w:rsidRPr="0038724B">
        <w:rPr>
          <w:rFonts w:ascii="Arial" w:hAnsi="Arial" w:cs="Arial"/>
          <w:lang w:val="es-ES"/>
        </w:rPr>
        <w:t>para</w:t>
      </w:r>
      <w:r w:rsidR="00527FD3" w:rsidRPr="0038724B">
        <w:rPr>
          <w:rFonts w:ascii="Arial" w:hAnsi="Arial" w:cs="Arial"/>
          <w:lang w:val="es-ES"/>
        </w:rPr>
        <w:t xml:space="preserve"> que</w:t>
      </w:r>
      <w:r w:rsidR="0023493A" w:rsidRPr="0038724B">
        <w:rPr>
          <w:rFonts w:ascii="Arial" w:hAnsi="Arial" w:cs="Arial"/>
          <w:lang w:val="es-ES"/>
        </w:rPr>
        <w:t xml:space="preserve"> mediante Reglas de Carácter General, </w:t>
      </w:r>
      <w:r w:rsidR="00DF68FB" w:rsidRPr="0038724B">
        <w:rPr>
          <w:rFonts w:ascii="Arial" w:hAnsi="Arial" w:cs="Arial"/>
          <w:lang w:val="es-ES"/>
        </w:rPr>
        <w:t>exped</w:t>
      </w:r>
      <w:r w:rsidR="00DF68FB">
        <w:rPr>
          <w:rFonts w:ascii="Arial" w:hAnsi="Arial" w:cs="Arial"/>
          <w:lang w:val="es-ES"/>
        </w:rPr>
        <w:t>irá</w:t>
      </w:r>
      <w:r w:rsidR="0023493A" w:rsidRPr="0038724B">
        <w:rPr>
          <w:rFonts w:ascii="Arial" w:hAnsi="Arial" w:cs="Arial"/>
          <w:lang w:val="es-ES"/>
        </w:rPr>
        <w:t xml:space="preserve"> normas generales de carácter técnico y administrativo </w:t>
      </w:r>
      <w:r w:rsidR="009E2886">
        <w:rPr>
          <w:rFonts w:ascii="Arial" w:hAnsi="Arial" w:cs="Arial"/>
          <w:lang w:val="es-ES"/>
        </w:rPr>
        <w:t>para</w:t>
      </w:r>
      <w:r w:rsidR="00DF68FB">
        <w:rPr>
          <w:rFonts w:ascii="Arial" w:hAnsi="Arial" w:cs="Arial"/>
          <w:lang w:val="es-ES"/>
        </w:rPr>
        <w:t xml:space="preserve"> la presentación del informe</w:t>
      </w:r>
      <w:r w:rsidR="009E2886">
        <w:rPr>
          <w:rFonts w:ascii="Arial" w:hAnsi="Arial" w:cs="Arial"/>
          <w:lang w:val="es-ES"/>
        </w:rPr>
        <w:t xml:space="preserve"> regular </w:t>
      </w:r>
      <w:r w:rsidR="0038724B">
        <w:rPr>
          <w:rFonts w:ascii="Arial" w:hAnsi="Arial" w:cs="Arial"/>
          <w:lang w:val="es-ES"/>
        </w:rPr>
        <w:t xml:space="preserve">la </w:t>
      </w:r>
      <w:r w:rsidR="0038724B" w:rsidRPr="0038724B">
        <w:rPr>
          <w:rFonts w:ascii="Arial" w:hAnsi="Arial" w:cs="Arial"/>
        </w:rPr>
        <w:t xml:space="preserve">aplicación del estímulo fiscal que exime </w:t>
      </w:r>
      <w:r w:rsidR="0038724B" w:rsidRPr="0038724B">
        <w:rPr>
          <w:rFonts w:ascii="Arial" w:hAnsi="Arial" w:cs="Arial"/>
          <w:lang w:val="es-ES"/>
        </w:rPr>
        <w:t xml:space="preserve">del pago del </w:t>
      </w:r>
      <w:r w:rsidR="0038724B">
        <w:rPr>
          <w:rFonts w:ascii="Arial" w:hAnsi="Arial" w:cs="Arial"/>
          <w:lang w:val="es-ES"/>
        </w:rPr>
        <w:t>I</w:t>
      </w:r>
      <w:r w:rsidR="0038724B" w:rsidRPr="0038724B">
        <w:rPr>
          <w:rFonts w:ascii="Arial" w:hAnsi="Arial" w:cs="Arial"/>
          <w:lang w:val="es-ES"/>
        </w:rPr>
        <w:t xml:space="preserve">mpuesto </w:t>
      </w:r>
      <w:r w:rsidR="0038724B">
        <w:rPr>
          <w:rFonts w:ascii="Arial" w:hAnsi="Arial" w:cs="Arial"/>
          <w:lang w:val="es-ES"/>
        </w:rPr>
        <w:t>S</w:t>
      </w:r>
      <w:r w:rsidR="0038724B" w:rsidRPr="0038724B">
        <w:rPr>
          <w:rFonts w:ascii="Arial" w:hAnsi="Arial" w:cs="Arial"/>
          <w:lang w:val="es-ES"/>
        </w:rPr>
        <w:t xml:space="preserve">obre </w:t>
      </w:r>
      <w:r w:rsidR="0038724B">
        <w:rPr>
          <w:rFonts w:ascii="Arial" w:hAnsi="Arial" w:cs="Arial"/>
          <w:lang w:val="es-ES"/>
        </w:rPr>
        <w:t>R</w:t>
      </w:r>
      <w:r w:rsidR="0038724B" w:rsidRPr="0038724B">
        <w:rPr>
          <w:rFonts w:ascii="Arial" w:hAnsi="Arial" w:cs="Arial"/>
          <w:lang w:val="es-ES"/>
        </w:rPr>
        <w:t xml:space="preserve">emuneraciones al </w:t>
      </w:r>
      <w:r w:rsidR="0038724B">
        <w:rPr>
          <w:rFonts w:ascii="Arial" w:hAnsi="Arial" w:cs="Arial"/>
          <w:lang w:val="es-ES"/>
        </w:rPr>
        <w:t>T</w:t>
      </w:r>
      <w:r w:rsidR="0038724B" w:rsidRPr="0038724B">
        <w:rPr>
          <w:rFonts w:ascii="Arial" w:hAnsi="Arial" w:cs="Arial"/>
          <w:lang w:val="es-ES"/>
        </w:rPr>
        <w:t xml:space="preserve">rabajo </w:t>
      </w:r>
      <w:r w:rsidR="0038724B">
        <w:rPr>
          <w:rFonts w:ascii="Arial" w:hAnsi="Arial" w:cs="Arial"/>
          <w:lang w:val="es-ES"/>
        </w:rPr>
        <w:t>P</w:t>
      </w:r>
      <w:r w:rsidR="0038724B" w:rsidRPr="0038724B">
        <w:rPr>
          <w:rFonts w:ascii="Arial" w:hAnsi="Arial" w:cs="Arial"/>
          <w:lang w:val="es-ES"/>
        </w:rPr>
        <w:t xml:space="preserve">ersonal a las personas contribuyentes que se dediquen exclusivamente a actividades </w:t>
      </w:r>
      <w:r w:rsidR="0038724B" w:rsidRPr="0038724B">
        <w:rPr>
          <w:rFonts w:ascii="Arial" w:hAnsi="Arial" w:cs="Arial"/>
        </w:rPr>
        <w:t>agrícolas, ganaderas, pesqueras y silvícolas</w:t>
      </w:r>
      <w:r w:rsidR="0023493A" w:rsidRPr="0038724B">
        <w:rPr>
          <w:rFonts w:ascii="Arial" w:hAnsi="Arial" w:cs="Arial"/>
          <w:lang w:val="es-ES"/>
        </w:rPr>
        <w:t>; t</w:t>
      </w:r>
      <w:r w:rsidR="00E9678A">
        <w:rPr>
          <w:rFonts w:ascii="Arial" w:hAnsi="Arial" w:cs="Arial"/>
          <w:lang w:val="es-ES"/>
        </w:rPr>
        <w:t>engo</w:t>
      </w:r>
      <w:r w:rsidR="0023493A" w:rsidRPr="0038724B">
        <w:rPr>
          <w:rFonts w:ascii="Arial" w:hAnsi="Arial" w:cs="Arial"/>
          <w:lang w:val="es-ES"/>
        </w:rPr>
        <w:t xml:space="preserve"> a bien emitir las siguientes</w:t>
      </w:r>
      <w:r w:rsidR="00D100E2">
        <w:rPr>
          <w:rFonts w:ascii="Arial" w:hAnsi="Arial" w:cs="Arial"/>
          <w:lang w:val="es-ES"/>
        </w:rPr>
        <w:t>:</w:t>
      </w:r>
    </w:p>
    <w:p w14:paraId="7CA7C692" w14:textId="77777777" w:rsidR="00522568" w:rsidRDefault="00522568" w:rsidP="00600B63">
      <w:pPr>
        <w:spacing w:after="0" w:line="276" w:lineRule="auto"/>
        <w:jc w:val="center"/>
        <w:rPr>
          <w:rFonts w:ascii="Arial" w:hAnsi="Arial" w:cs="Arial"/>
          <w:b/>
          <w:lang w:val="es-ES"/>
        </w:rPr>
      </w:pPr>
    </w:p>
    <w:p w14:paraId="4B79BD55" w14:textId="77777777" w:rsidR="00724465" w:rsidRDefault="007A5B0E" w:rsidP="00600B63">
      <w:pPr>
        <w:spacing w:after="0" w:line="276" w:lineRule="auto"/>
        <w:jc w:val="center"/>
        <w:rPr>
          <w:rFonts w:ascii="Arial" w:hAnsi="Arial" w:cs="Arial"/>
          <w:b/>
          <w:lang w:val="es-ES"/>
        </w:rPr>
      </w:pPr>
      <w:r w:rsidRPr="00A56D0A">
        <w:rPr>
          <w:rFonts w:ascii="Arial" w:hAnsi="Arial" w:cs="Arial"/>
          <w:b/>
          <w:lang w:val="es-ES"/>
        </w:rPr>
        <w:t>R E G L A S:</w:t>
      </w:r>
    </w:p>
    <w:p w14:paraId="18614E1B" w14:textId="77777777" w:rsidR="00486582" w:rsidRPr="00A56D0A" w:rsidRDefault="00486582" w:rsidP="00600B63">
      <w:pPr>
        <w:spacing w:after="0" w:line="276" w:lineRule="auto"/>
        <w:jc w:val="center"/>
        <w:rPr>
          <w:rFonts w:ascii="Arial" w:hAnsi="Arial" w:cs="Arial"/>
          <w:b/>
          <w:lang w:val="es-ES"/>
        </w:rPr>
      </w:pPr>
    </w:p>
    <w:p w14:paraId="2AF27E48" w14:textId="728DFB50" w:rsidR="00C860AF" w:rsidRDefault="003E1675" w:rsidP="00600B63">
      <w:pPr>
        <w:spacing w:after="0" w:line="276" w:lineRule="auto"/>
        <w:jc w:val="both"/>
        <w:rPr>
          <w:rFonts w:ascii="Arial" w:hAnsi="Arial" w:cs="Arial"/>
        </w:rPr>
      </w:pPr>
      <w:r>
        <w:rPr>
          <w:rFonts w:ascii="Arial" w:hAnsi="Arial" w:cs="Arial"/>
          <w:b/>
        </w:rPr>
        <w:t>PRIMER</w:t>
      </w:r>
      <w:r w:rsidR="00A969EB">
        <w:rPr>
          <w:rFonts w:ascii="Arial" w:hAnsi="Arial" w:cs="Arial"/>
          <w:b/>
        </w:rPr>
        <w:t>A.</w:t>
      </w:r>
      <w:r w:rsidR="000A0017">
        <w:rPr>
          <w:rFonts w:ascii="Arial" w:hAnsi="Arial" w:cs="Arial"/>
          <w:b/>
        </w:rPr>
        <w:t xml:space="preserve"> </w:t>
      </w:r>
      <w:r w:rsidR="00801FD2" w:rsidRPr="00801FD2">
        <w:rPr>
          <w:rFonts w:ascii="Arial" w:hAnsi="Arial" w:cs="Arial"/>
        </w:rPr>
        <w:t xml:space="preserve">Las personas contribuyentes </w:t>
      </w:r>
      <w:r w:rsidR="00C860AF">
        <w:rPr>
          <w:rFonts w:ascii="Arial" w:hAnsi="Arial" w:cs="Arial"/>
        </w:rPr>
        <w:t>que se encuentran aplicando los beneficios fiscales del Decreto del Poder Ejecutivo publicado en fecha 26 de enero de 2024, mediante el cual, se exime del pago del Impuesto Sobre Remuneraciones al Trabajo Personal</w:t>
      </w:r>
      <w:r w:rsidR="006D656C">
        <w:rPr>
          <w:rFonts w:ascii="Arial" w:hAnsi="Arial" w:cs="Arial"/>
        </w:rPr>
        <w:t xml:space="preserve">, </w:t>
      </w:r>
      <w:r w:rsidR="00297D1F">
        <w:rPr>
          <w:rFonts w:ascii="Arial" w:hAnsi="Arial" w:cs="Arial"/>
        </w:rPr>
        <w:t xml:space="preserve">deberán presentar </w:t>
      </w:r>
      <w:r w:rsidR="00C860AF">
        <w:rPr>
          <w:rFonts w:ascii="Arial" w:hAnsi="Arial" w:cs="Arial"/>
        </w:rPr>
        <w:t>el informe de operaciones realizadas</w:t>
      </w:r>
      <w:r w:rsidR="00215664">
        <w:rPr>
          <w:rFonts w:ascii="Arial" w:hAnsi="Arial" w:cs="Arial"/>
        </w:rPr>
        <w:t xml:space="preserve"> con los datos sobre las actividades de exportación</w:t>
      </w:r>
      <w:r w:rsidR="00C860AF">
        <w:rPr>
          <w:rFonts w:ascii="Arial" w:hAnsi="Arial" w:cs="Arial"/>
        </w:rPr>
        <w:t xml:space="preserve"> en el periodo inmediato a la fecha de su presentación</w:t>
      </w:r>
      <w:r w:rsidR="002A1BA0">
        <w:rPr>
          <w:rFonts w:ascii="Arial" w:hAnsi="Arial" w:cs="Arial"/>
        </w:rPr>
        <w:t xml:space="preserve">, </w:t>
      </w:r>
      <w:r w:rsidR="00215664">
        <w:rPr>
          <w:rFonts w:ascii="Arial" w:hAnsi="Arial" w:cs="Arial"/>
        </w:rPr>
        <w:t xml:space="preserve">junto con el informe </w:t>
      </w:r>
      <w:r w:rsidR="002A1BA0">
        <w:rPr>
          <w:rFonts w:ascii="Arial" w:hAnsi="Arial" w:cs="Arial"/>
        </w:rPr>
        <w:t xml:space="preserve">la liquidación y pago del Impuesto, </w:t>
      </w:r>
      <w:r w:rsidR="00215664">
        <w:rPr>
          <w:rFonts w:ascii="Arial" w:hAnsi="Arial" w:cs="Arial"/>
        </w:rPr>
        <w:t xml:space="preserve">en relación con </w:t>
      </w:r>
      <w:r w:rsidR="002A1BA0">
        <w:rPr>
          <w:rFonts w:ascii="Arial" w:hAnsi="Arial" w:cs="Arial"/>
        </w:rPr>
        <w:t xml:space="preserve">los pagos realizados </w:t>
      </w:r>
      <w:r w:rsidR="0030378A">
        <w:rPr>
          <w:rFonts w:ascii="Arial" w:hAnsi="Arial" w:cs="Arial"/>
        </w:rPr>
        <w:t xml:space="preserve">por remuneraciones </w:t>
      </w:r>
      <w:r w:rsidR="002A1BA0">
        <w:rPr>
          <w:rFonts w:ascii="Arial" w:hAnsi="Arial" w:cs="Arial"/>
        </w:rPr>
        <w:t xml:space="preserve">a sus trabajadores. </w:t>
      </w:r>
    </w:p>
    <w:p w14:paraId="2EA8F97D" w14:textId="23780442" w:rsidR="00C860AF" w:rsidRDefault="00C860AF" w:rsidP="00600B63">
      <w:pPr>
        <w:spacing w:after="0" w:line="276" w:lineRule="auto"/>
        <w:jc w:val="both"/>
        <w:rPr>
          <w:rFonts w:ascii="Arial" w:hAnsi="Arial" w:cs="Arial"/>
          <w:lang w:val="es-ES"/>
        </w:rPr>
      </w:pPr>
    </w:p>
    <w:p w14:paraId="3E64C1DF" w14:textId="15F929E0" w:rsidR="00C860AF" w:rsidRDefault="00C860AF" w:rsidP="00600B63">
      <w:pPr>
        <w:spacing w:after="0" w:line="276" w:lineRule="auto"/>
        <w:jc w:val="both"/>
        <w:rPr>
          <w:rFonts w:ascii="Arial" w:hAnsi="Arial" w:cs="Arial"/>
        </w:rPr>
      </w:pPr>
      <w:r>
        <w:rPr>
          <w:rFonts w:ascii="Arial" w:hAnsi="Arial" w:cs="Arial"/>
          <w:color w:val="000000"/>
          <w:bdr w:val="none" w:sz="0" w:space="0" w:color="auto" w:frame="1"/>
          <w:shd w:val="clear" w:color="auto" w:fill="FFFFFF"/>
        </w:rPr>
        <w:t xml:space="preserve">Para efecto de las presentes Reglas, se deberá entender por </w:t>
      </w:r>
      <w:r w:rsidRPr="003E1675">
        <w:rPr>
          <w:rFonts w:ascii="Arial" w:hAnsi="Arial" w:cs="Arial"/>
          <w:b/>
          <w:color w:val="000000"/>
          <w:bdr w:val="none" w:sz="0" w:space="0" w:color="auto" w:frame="1"/>
          <w:shd w:val="clear" w:color="auto" w:fill="FFFFFF"/>
        </w:rPr>
        <w:t>“</w:t>
      </w:r>
      <w:r>
        <w:rPr>
          <w:rFonts w:ascii="Arial" w:hAnsi="Arial" w:cs="Arial"/>
          <w:b/>
          <w:color w:val="000000"/>
          <w:bdr w:val="none" w:sz="0" w:space="0" w:color="auto" w:frame="1"/>
          <w:shd w:val="clear" w:color="auto" w:fill="FFFFFF"/>
        </w:rPr>
        <w:t xml:space="preserve">Decreto”, </w:t>
      </w:r>
      <w:r w:rsidRPr="003E1675">
        <w:rPr>
          <w:rFonts w:ascii="Arial" w:hAnsi="Arial" w:cs="Arial"/>
          <w:color w:val="000000"/>
          <w:bdr w:val="none" w:sz="0" w:space="0" w:color="auto" w:frame="1"/>
          <w:shd w:val="clear" w:color="auto" w:fill="FFFFFF"/>
        </w:rPr>
        <w:t xml:space="preserve">al referido como </w:t>
      </w:r>
      <w:r w:rsidRPr="003E1675">
        <w:rPr>
          <w:rFonts w:ascii="Arial" w:hAnsi="Arial" w:cs="Arial"/>
        </w:rPr>
        <w:t>el Decreto del Poder Ejecutivo publicado en fecha 26 de enero de 2024</w:t>
      </w:r>
      <w:r>
        <w:rPr>
          <w:rFonts w:ascii="Arial" w:hAnsi="Arial" w:cs="Arial"/>
        </w:rPr>
        <w:t xml:space="preserve"> en el Periódico Oficial del Estado</w:t>
      </w:r>
      <w:r w:rsidRPr="003E1675">
        <w:rPr>
          <w:rFonts w:ascii="Arial" w:hAnsi="Arial" w:cs="Arial"/>
        </w:rPr>
        <w:t>, por el cual, se exime del pago del Impuesto Sobre Remuneraciones al Trabajo Personal, a</w:t>
      </w:r>
      <w:r w:rsidR="00215664">
        <w:rPr>
          <w:rFonts w:ascii="Arial" w:hAnsi="Arial" w:cs="Arial"/>
        </w:rPr>
        <w:t xml:space="preserve"> las</w:t>
      </w:r>
      <w:r w:rsidRPr="003E1675">
        <w:rPr>
          <w:rFonts w:ascii="Arial" w:hAnsi="Arial" w:cs="Arial"/>
        </w:rPr>
        <w:t xml:space="preserve"> aquellas </w:t>
      </w:r>
      <w:r>
        <w:rPr>
          <w:rFonts w:ascii="Arial" w:hAnsi="Arial" w:cs="Arial"/>
        </w:rPr>
        <w:t xml:space="preserve">personas contribuyentes referidas en el Artículo Primero del </w:t>
      </w:r>
      <w:r w:rsidR="00215664" w:rsidRPr="00215664">
        <w:rPr>
          <w:rFonts w:ascii="Arial" w:hAnsi="Arial" w:cs="Arial"/>
          <w:b/>
        </w:rPr>
        <w:t>“</w:t>
      </w:r>
      <w:r w:rsidRPr="00215664">
        <w:rPr>
          <w:rFonts w:ascii="Arial" w:hAnsi="Arial" w:cs="Arial"/>
          <w:b/>
        </w:rPr>
        <w:t>Decreto</w:t>
      </w:r>
      <w:r w:rsidR="00215664" w:rsidRPr="00215664">
        <w:rPr>
          <w:rFonts w:ascii="Arial" w:hAnsi="Arial" w:cs="Arial"/>
          <w:b/>
        </w:rPr>
        <w:t>”</w:t>
      </w:r>
      <w:r w:rsidRPr="0072257F">
        <w:rPr>
          <w:rFonts w:ascii="Arial" w:hAnsi="Arial" w:cs="Arial"/>
          <w:b/>
        </w:rPr>
        <w:t xml:space="preserve"> </w:t>
      </w:r>
      <w:r>
        <w:rPr>
          <w:rFonts w:ascii="Arial" w:hAnsi="Arial" w:cs="Arial"/>
        </w:rPr>
        <w:t>y que exporten los productos derivados de tales actividades.</w:t>
      </w:r>
    </w:p>
    <w:p w14:paraId="60D540DB" w14:textId="7025F24A" w:rsidR="00C860AF" w:rsidRDefault="00C860AF" w:rsidP="00600B63">
      <w:pPr>
        <w:spacing w:after="0" w:line="276" w:lineRule="auto"/>
        <w:jc w:val="both"/>
        <w:rPr>
          <w:rFonts w:ascii="Arial" w:hAnsi="Arial" w:cs="Arial"/>
        </w:rPr>
      </w:pPr>
    </w:p>
    <w:p w14:paraId="7ACCEDD3" w14:textId="6514A296" w:rsidR="00C860AF" w:rsidRPr="003E1675" w:rsidRDefault="00C860AF" w:rsidP="00600B63">
      <w:pPr>
        <w:spacing w:after="0" w:line="276" w:lineRule="auto"/>
        <w:jc w:val="both"/>
        <w:rPr>
          <w:rFonts w:ascii="Arial" w:hAnsi="Arial" w:cs="Arial"/>
          <w:b/>
        </w:rPr>
      </w:pPr>
      <w:r>
        <w:rPr>
          <w:rFonts w:ascii="Arial" w:hAnsi="Arial" w:cs="Arial"/>
          <w:color w:val="000000"/>
          <w:bdr w:val="none" w:sz="0" w:space="0" w:color="auto" w:frame="1"/>
          <w:shd w:val="clear" w:color="auto" w:fill="FFFFFF"/>
        </w:rPr>
        <w:t xml:space="preserve">Asimismo, para los efectos de las presentes Reglas, se deberá entender por </w:t>
      </w:r>
      <w:r w:rsidRPr="003E1675">
        <w:rPr>
          <w:rFonts w:ascii="Arial" w:hAnsi="Arial" w:cs="Arial"/>
          <w:b/>
          <w:color w:val="000000"/>
          <w:bdr w:val="none" w:sz="0" w:space="0" w:color="auto" w:frame="1"/>
          <w:shd w:val="clear" w:color="auto" w:fill="FFFFFF"/>
        </w:rPr>
        <w:t>“</w:t>
      </w:r>
      <w:r>
        <w:rPr>
          <w:rFonts w:ascii="Arial" w:hAnsi="Arial" w:cs="Arial"/>
          <w:b/>
          <w:color w:val="000000"/>
          <w:bdr w:val="none" w:sz="0" w:space="0" w:color="auto" w:frame="1"/>
          <w:shd w:val="clear" w:color="auto" w:fill="FFFFFF"/>
        </w:rPr>
        <w:t xml:space="preserve">Reglas de Aviso”, </w:t>
      </w:r>
      <w:r w:rsidRPr="003E1675">
        <w:rPr>
          <w:rFonts w:ascii="Arial" w:hAnsi="Arial" w:cs="Arial"/>
          <w:color w:val="000000"/>
          <w:bdr w:val="none" w:sz="0" w:space="0" w:color="auto" w:frame="1"/>
          <w:shd w:val="clear" w:color="auto" w:fill="FFFFFF"/>
        </w:rPr>
        <w:t>a</w:t>
      </w:r>
      <w:r>
        <w:rPr>
          <w:rFonts w:ascii="Arial" w:hAnsi="Arial" w:cs="Arial"/>
          <w:color w:val="000000"/>
          <w:bdr w:val="none" w:sz="0" w:space="0" w:color="auto" w:frame="1"/>
          <w:shd w:val="clear" w:color="auto" w:fill="FFFFFF"/>
        </w:rPr>
        <w:t xml:space="preserve"> </w:t>
      </w:r>
      <w:r w:rsidRPr="003E1675">
        <w:rPr>
          <w:rFonts w:ascii="Arial" w:hAnsi="Arial" w:cs="Arial"/>
          <w:color w:val="000000"/>
          <w:bdr w:val="none" w:sz="0" w:space="0" w:color="auto" w:frame="1"/>
          <w:shd w:val="clear" w:color="auto" w:fill="FFFFFF"/>
        </w:rPr>
        <w:t>l</w:t>
      </w:r>
      <w:r>
        <w:rPr>
          <w:rFonts w:ascii="Arial" w:hAnsi="Arial" w:cs="Arial"/>
          <w:color w:val="000000"/>
          <w:bdr w:val="none" w:sz="0" w:space="0" w:color="auto" w:frame="1"/>
          <w:shd w:val="clear" w:color="auto" w:fill="FFFFFF"/>
        </w:rPr>
        <w:t>as</w:t>
      </w:r>
      <w:r w:rsidRPr="003E1675">
        <w:rPr>
          <w:rFonts w:ascii="Arial" w:hAnsi="Arial" w:cs="Arial"/>
          <w:color w:val="000000"/>
          <w:bdr w:val="none" w:sz="0" w:space="0" w:color="auto" w:frame="1"/>
          <w:shd w:val="clear" w:color="auto" w:fill="FFFFFF"/>
        </w:rPr>
        <w:t xml:space="preserve"> referid</w:t>
      </w:r>
      <w:r>
        <w:rPr>
          <w:rFonts w:ascii="Arial" w:hAnsi="Arial" w:cs="Arial"/>
          <w:color w:val="000000"/>
          <w:bdr w:val="none" w:sz="0" w:space="0" w:color="auto" w:frame="1"/>
          <w:shd w:val="clear" w:color="auto" w:fill="FFFFFF"/>
        </w:rPr>
        <w:t>as</w:t>
      </w:r>
      <w:r w:rsidRPr="003E1675">
        <w:rPr>
          <w:rFonts w:ascii="Arial" w:hAnsi="Arial" w:cs="Arial"/>
          <w:color w:val="000000"/>
          <w:bdr w:val="none" w:sz="0" w:space="0" w:color="auto" w:frame="1"/>
          <w:shd w:val="clear" w:color="auto" w:fill="FFFFFF"/>
        </w:rPr>
        <w:t xml:space="preserve"> como </w:t>
      </w:r>
      <w:r>
        <w:rPr>
          <w:rFonts w:ascii="Arial" w:hAnsi="Arial" w:cs="Arial"/>
        </w:rPr>
        <w:t>las Reglas de Carácter General expedidas por la Secretaría de Hacienda para la Aplicación del Estímulo Fiscal que exime del pago del Impuesto Sobre Remuneraciones al Trabajo Persona</w:t>
      </w:r>
      <w:r w:rsidR="0030378A">
        <w:rPr>
          <w:rFonts w:ascii="Arial" w:hAnsi="Arial" w:cs="Arial"/>
        </w:rPr>
        <w:t>l</w:t>
      </w:r>
      <w:r>
        <w:rPr>
          <w:rFonts w:ascii="Arial" w:hAnsi="Arial" w:cs="Arial"/>
        </w:rPr>
        <w:t>, a las personas contribuyentes que se dediquen exclusivamente a actividades agrícolas, ganaderas, pesqueras y silvícolas, publicadas en fecha 16 de febrero de 2024 en el Periódico Oficial del Estado</w:t>
      </w:r>
      <w:r w:rsidR="0030378A">
        <w:rPr>
          <w:rFonts w:ascii="Arial" w:hAnsi="Arial" w:cs="Arial"/>
        </w:rPr>
        <w:t xml:space="preserve"> de Baja California</w:t>
      </w:r>
      <w:r>
        <w:rPr>
          <w:rFonts w:ascii="Arial" w:hAnsi="Arial" w:cs="Arial"/>
        </w:rPr>
        <w:t xml:space="preserve">. </w:t>
      </w:r>
    </w:p>
    <w:p w14:paraId="4E481544" w14:textId="58961ACA" w:rsidR="00C860AF" w:rsidRDefault="00C860AF" w:rsidP="00600B63">
      <w:pPr>
        <w:spacing w:after="0" w:line="276" w:lineRule="auto"/>
        <w:jc w:val="both"/>
        <w:rPr>
          <w:rFonts w:ascii="Arial" w:hAnsi="Arial" w:cs="Arial"/>
        </w:rPr>
      </w:pPr>
    </w:p>
    <w:p w14:paraId="40EB7FE1" w14:textId="2F7940FE" w:rsidR="009E4C38" w:rsidRPr="009E4C38" w:rsidRDefault="00215664" w:rsidP="00600B63">
      <w:pPr>
        <w:spacing w:after="0" w:line="276" w:lineRule="auto"/>
        <w:jc w:val="both"/>
        <w:rPr>
          <w:rFonts w:ascii="Arial" w:hAnsi="Arial" w:cs="Arial"/>
        </w:rPr>
      </w:pPr>
      <w:r>
        <w:rPr>
          <w:rFonts w:ascii="Arial" w:hAnsi="Arial" w:cs="Arial"/>
          <w:b/>
          <w:lang w:val="es-ES"/>
        </w:rPr>
        <w:t>SEGUNDA</w:t>
      </w:r>
      <w:r w:rsidR="009E4C38" w:rsidRPr="009E4C38">
        <w:rPr>
          <w:rFonts w:ascii="Arial" w:hAnsi="Arial" w:cs="Arial"/>
          <w:b/>
          <w:lang w:val="es-ES"/>
        </w:rPr>
        <w:t>.</w:t>
      </w:r>
      <w:r w:rsidR="009E4C38">
        <w:rPr>
          <w:rFonts w:ascii="Arial" w:hAnsi="Arial" w:cs="Arial"/>
          <w:lang w:val="es-ES"/>
        </w:rPr>
        <w:t xml:space="preserve"> </w:t>
      </w:r>
      <w:r w:rsidR="00AB4FA5">
        <w:rPr>
          <w:rFonts w:ascii="Arial" w:hAnsi="Arial" w:cs="Arial"/>
        </w:rPr>
        <w:t xml:space="preserve">La presentación de los requisitos señalados en los incisos h) e i), del Artículo Primero del </w:t>
      </w:r>
      <w:r w:rsidR="00AB4FA5" w:rsidRPr="00C860AF">
        <w:rPr>
          <w:rFonts w:ascii="Arial" w:hAnsi="Arial" w:cs="Arial"/>
          <w:b/>
        </w:rPr>
        <w:t>“Decreto”</w:t>
      </w:r>
      <w:r w:rsidR="009E4C38">
        <w:rPr>
          <w:rFonts w:ascii="Arial" w:hAnsi="Arial" w:cs="Arial"/>
          <w:b/>
        </w:rPr>
        <w:t xml:space="preserve"> </w:t>
      </w:r>
      <w:r w:rsidR="009E4C38" w:rsidRPr="009E4C38">
        <w:rPr>
          <w:rFonts w:ascii="Arial" w:hAnsi="Arial" w:cs="Arial"/>
        </w:rPr>
        <w:t xml:space="preserve">mediante el uso de los formatos del </w:t>
      </w:r>
      <w:r w:rsidR="009E4C38" w:rsidRPr="002A1BA0">
        <w:rPr>
          <w:rFonts w:ascii="Arial" w:hAnsi="Arial" w:cs="Arial"/>
          <w:b/>
        </w:rPr>
        <w:t>Anexo A</w:t>
      </w:r>
      <w:r w:rsidR="009E4C38" w:rsidRPr="009E4C38">
        <w:rPr>
          <w:rFonts w:ascii="Arial" w:hAnsi="Arial" w:cs="Arial"/>
        </w:rPr>
        <w:t xml:space="preserve"> de las presentes Reglas</w:t>
      </w:r>
      <w:r w:rsidR="00AB4FA5">
        <w:rPr>
          <w:rFonts w:ascii="Arial" w:hAnsi="Arial" w:cs="Arial"/>
        </w:rPr>
        <w:t xml:space="preserve">, deberán ser enviados </w:t>
      </w:r>
      <w:r w:rsidR="00E72BC7">
        <w:rPr>
          <w:rFonts w:ascii="Arial" w:hAnsi="Arial" w:cs="Arial"/>
        </w:rPr>
        <w:t xml:space="preserve">en formato </w:t>
      </w:r>
      <w:r w:rsidR="00E72BC7" w:rsidRPr="00E72BC7">
        <w:rPr>
          <w:rFonts w:ascii="Arial" w:hAnsi="Arial" w:cs="Arial"/>
          <w:b/>
        </w:rPr>
        <w:t>“.pdf”</w:t>
      </w:r>
      <w:r w:rsidR="00E72BC7">
        <w:rPr>
          <w:rFonts w:ascii="Arial" w:hAnsi="Arial" w:cs="Arial"/>
        </w:rPr>
        <w:t xml:space="preserve"> al correo electrónico y en los plazos señalados, en la</w:t>
      </w:r>
      <w:r w:rsidR="00AB4FA5">
        <w:rPr>
          <w:rFonts w:ascii="Arial" w:hAnsi="Arial" w:cs="Arial"/>
        </w:rPr>
        <w:t xml:space="preserve"> Regla Primera </w:t>
      </w:r>
      <w:r w:rsidR="00E72BC7">
        <w:rPr>
          <w:rFonts w:ascii="Arial" w:hAnsi="Arial" w:cs="Arial"/>
        </w:rPr>
        <w:t xml:space="preserve">y Sexta </w:t>
      </w:r>
      <w:r w:rsidR="00AB4FA5">
        <w:rPr>
          <w:rFonts w:ascii="Arial" w:hAnsi="Arial" w:cs="Arial"/>
        </w:rPr>
        <w:t xml:space="preserve">de las </w:t>
      </w:r>
      <w:r w:rsidR="00AB4FA5" w:rsidRPr="00AB4FA5">
        <w:rPr>
          <w:rFonts w:ascii="Arial" w:hAnsi="Arial" w:cs="Arial"/>
          <w:b/>
        </w:rPr>
        <w:t>“Reglas de Aviso”</w:t>
      </w:r>
      <w:r w:rsidR="00E72BC7">
        <w:rPr>
          <w:rFonts w:ascii="Arial" w:hAnsi="Arial" w:cs="Arial"/>
          <w:b/>
        </w:rPr>
        <w:t xml:space="preserve"> </w:t>
      </w:r>
      <w:r w:rsidR="00E72BC7" w:rsidRPr="00E72BC7">
        <w:rPr>
          <w:rFonts w:ascii="Arial" w:hAnsi="Arial" w:cs="Arial"/>
        </w:rPr>
        <w:t>respectivamente</w:t>
      </w:r>
      <w:r w:rsidR="009E4C38">
        <w:rPr>
          <w:rFonts w:ascii="Arial" w:hAnsi="Arial" w:cs="Arial"/>
        </w:rPr>
        <w:t xml:space="preserve">, con excepción de </w:t>
      </w:r>
      <w:r w:rsidR="009E4C38">
        <w:rPr>
          <w:rFonts w:ascii="Arial" w:hAnsi="Arial" w:cs="Arial"/>
          <w:lang w:val="es-ES"/>
        </w:rPr>
        <w:t xml:space="preserve">la entrega del primer informe relativo a las operaciones de exportación y pagos por concepto del Impuesto Sobre Remuneraciones al Trabajo Personal, la persona contribuyente que haya iniciado la aplicación de dichos beneficios fiscales antes del mes de julio del presente ejercicio fiscal 2024, podrá entregar la información señalada en el </w:t>
      </w:r>
      <w:r w:rsidR="009E4C38" w:rsidRPr="002A1BA0">
        <w:rPr>
          <w:rFonts w:ascii="Arial" w:hAnsi="Arial" w:cs="Arial"/>
          <w:b/>
          <w:lang w:val="es-ES"/>
        </w:rPr>
        <w:lastRenderedPageBreak/>
        <w:t>Anexo A</w:t>
      </w:r>
      <w:r w:rsidR="009E4C38">
        <w:rPr>
          <w:rFonts w:ascii="Arial" w:hAnsi="Arial" w:cs="Arial"/>
          <w:lang w:val="es-ES"/>
        </w:rPr>
        <w:t xml:space="preserve"> dentro de cualquier día natural a partir de la publicación del presente instrumento hasta el día </w:t>
      </w:r>
      <w:r w:rsidR="00CC3B5C">
        <w:rPr>
          <w:rFonts w:ascii="Arial" w:hAnsi="Arial" w:cs="Arial"/>
          <w:lang w:val="es-ES"/>
        </w:rPr>
        <w:t>31 de octubre</w:t>
      </w:r>
      <w:r w:rsidR="009E4C38">
        <w:rPr>
          <w:rFonts w:ascii="Arial" w:hAnsi="Arial" w:cs="Arial"/>
          <w:lang w:val="es-ES"/>
        </w:rPr>
        <w:t xml:space="preserve"> de 2024.</w:t>
      </w:r>
    </w:p>
    <w:p w14:paraId="0A4D7904" w14:textId="77777777" w:rsidR="009E4C38" w:rsidRDefault="009E4C38" w:rsidP="00600B63">
      <w:pPr>
        <w:spacing w:after="0" w:line="276" w:lineRule="auto"/>
        <w:jc w:val="both"/>
        <w:rPr>
          <w:rFonts w:ascii="Arial" w:hAnsi="Arial" w:cs="Arial"/>
        </w:rPr>
      </w:pPr>
    </w:p>
    <w:p w14:paraId="1D88A493" w14:textId="61312288" w:rsidR="00B53105" w:rsidRDefault="00215664" w:rsidP="00600B63">
      <w:pPr>
        <w:spacing w:after="0" w:line="276" w:lineRule="auto"/>
        <w:jc w:val="both"/>
        <w:rPr>
          <w:rFonts w:ascii="Arial" w:hAnsi="Arial" w:cs="Arial"/>
          <w:b/>
          <w:bCs/>
        </w:rPr>
      </w:pPr>
      <w:r>
        <w:rPr>
          <w:rFonts w:ascii="Arial" w:hAnsi="Arial" w:cs="Arial"/>
          <w:b/>
        </w:rPr>
        <w:t>TERCER</w:t>
      </w:r>
      <w:r w:rsidR="00DD00E8">
        <w:rPr>
          <w:rFonts w:ascii="Arial" w:hAnsi="Arial" w:cs="Arial"/>
          <w:b/>
        </w:rPr>
        <w:t>A</w:t>
      </w:r>
      <w:r w:rsidR="003E1675" w:rsidRPr="00A969EB">
        <w:rPr>
          <w:rFonts w:ascii="Arial" w:hAnsi="Arial" w:cs="Arial"/>
          <w:b/>
        </w:rPr>
        <w:t xml:space="preserve">. </w:t>
      </w:r>
      <w:r w:rsidR="00E72BC7">
        <w:rPr>
          <w:rFonts w:ascii="Arial" w:hAnsi="Arial" w:cs="Arial"/>
        </w:rPr>
        <w:t>Las</w:t>
      </w:r>
      <w:r w:rsidR="00B53105" w:rsidRPr="00201F4F">
        <w:rPr>
          <w:rFonts w:ascii="Arial" w:hAnsi="Arial" w:cs="Arial"/>
        </w:rPr>
        <w:t xml:space="preserve"> personas contribuyentes </w:t>
      </w:r>
      <w:r w:rsidR="000A2D0D" w:rsidRPr="000A2D0D">
        <w:rPr>
          <w:rFonts w:ascii="Arial" w:hAnsi="Arial" w:cs="Arial"/>
        </w:rPr>
        <w:t xml:space="preserve">que </w:t>
      </w:r>
      <w:r w:rsidR="00C8689F">
        <w:rPr>
          <w:rFonts w:ascii="Arial" w:hAnsi="Arial" w:cs="Arial"/>
        </w:rPr>
        <w:t xml:space="preserve">inicien sus operaciones, con posterioridad al primer semestre del presente ejercicio fiscal, y encuadren en los supuestos señalados en el </w:t>
      </w:r>
      <w:r w:rsidR="00C8689F" w:rsidRPr="00C8689F">
        <w:rPr>
          <w:rFonts w:ascii="Arial" w:hAnsi="Arial" w:cs="Arial"/>
          <w:b/>
        </w:rPr>
        <w:t>“Decreto”</w:t>
      </w:r>
      <w:r w:rsidR="00C8689F">
        <w:rPr>
          <w:rFonts w:ascii="Arial" w:hAnsi="Arial" w:cs="Arial"/>
        </w:rPr>
        <w:t>, podrán presentar</w:t>
      </w:r>
      <w:r w:rsidR="00E72BC7">
        <w:rPr>
          <w:rFonts w:ascii="Arial" w:hAnsi="Arial" w:cs="Arial"/>
        </w:rPr>
        <w:t xml:space="preserve"> su</w:t>
      </w:r>
      <w:r w:rsidR="00B53105" w:rsidRPr="00201F4F">
        <w:rPr>
          <w:rFonts w:ascii="Arial" w:hAnsi="Arial" w:cs="Arial"/>
        </w:rPr>
        <w:t xml:space="preserve"> </w:t>
      </w:r>
      <w:r>
        <w:rPr>
          <w:rFonts w:ascii="Arial" w:hAnsi="Arial" w:cs="Arial"/>
        </w:rPr>
        <w:t>aviso para acceder a la</w:t>
      </w:r>
      <w:r w:rsidR="001E1ED7">
        <w:rPr>
          <w:rFonts w:ascii="Arial" w:hAnsi="Arial" w:cs="Arial"/>
        </w:rPr>
        <w:t xml:space="preserve"> aplica</w:t>
      </w:r>
      <w:r>
        <w:rPr>
          <w:rFonts w:ascii="Arial" w:hAnsi="Arial" w:cs="Arial"/>
        </w:rPr>
        <w:t>ción</w:t>
      </w:r>
      <w:r w:rsidR="001E1ED7">
        <w:rPr>
          <w:rFonts w:ascii="Arial" w:hAnsi="Arial" w:cs="Arial"/>
        </w:rPr>
        <w:t xml:space="preserve"> </w:t>
      </w:r>
      <w:r>
        <w:rPr>
          <w:rFonts w:ascii="Arial" w:hAnsi="Arial" w:cs="Arial"/>
        </w:rPr>
        <w:t>d</w:t>
      </w:r>
      <w:r w:rsidR="00C8689F">
        <w:rPr>
          <w:rFonts w:ascii="Arial" w:hAnsi="Arial" w:cs="Arial"/>
        </w:rPr>
        <w:t xml:space="preserve">e los beneficios fiscales del </w:t>
      </w:r>
      <w:r w:rsidR="00C8689F" w:rsidRPr="00C8689F">
        <w:rPr>
          <w:rFonts w:ascii="Arial" w:hAnsi="Arial" w:cs="Arial"/>
          <w:b/>
        </w:rPr>
        <w:t>“Decreto”</w:t>
      </w:r>
      <w:r>
        <w:rPr>
          <w:rFonts w:ascii="Arial" w:hAnsi="Arial" w:cs="Arial"/>
        </w:rPr>
        <w:t xml:space="preserve">, </w:t>
      </w:r>
      <w:r w:rsidR="00C8689F">
        <w:rPr>
          <w:rFonts w:ascii="Arial" w:hAnsi="Arial" w:cs="Arial"/>
        </w:rPr>
        <w:t xml:space="preserve">y </w:t>
      </w:r>
      <w:r>
        <w:rPr>
          <w:rFonts w:ascii="Arial" w:hAnsi="Arial" w:cs="Arial"/>
        </w:rPr>
        <w:t xml:space="preserve">deberán </w:t>
      </w:r>
      <w:r w:rsidR="00C8689F">
        <w:rPr>
          <w:rFonts w:ascii="Arial" w:hAnsi="Arial" w:cs="Arial"/>
        </w:rPr>
        <w:t xml:space="preserve">cumplir con la </w:t>
      </w:r>
      <w:r w:rsidR="002A1BA0">
        <w:rPr>
          <w:rFonts w:ascii="Arial" w:hAnsi="Arial" w:cs="Arial"/>
        </w:rPr>
        <w:t>presenta</w:t>
      </w:r>
      <w:r w:rsidR="00C8689F">
        <w:rPr>
          <w:rFonts w:ascii="Arial" w:hAnsi="Arial" w:cs="Arial"/>
        </w:rPr>
        <w:t>ción de</w:t>
      </w:r>
      <w:r w:rsidR="002A1BA0">
        <w:rPr>
          <w:rFonts w:ascii="Arial" w:hAnsi="Arial" w:cs="Arial"/>
        </w:rPr>
        <w:t xml:space="preserve"> los informes que integran el </w:t>
      </w:r>
      <w:r w:rsidR="002A1BA0" w:rsidRPr="00215664">
        <w:rPr>
          <w:rFonts w:ascii="Arial" w:hAnsi="Arial" w:cs="Arial"/>
          <w:b/>
        </w:rPr>
        <w:t>Anexo A</w:t>
      </w:r>
      <w:r w:rsidR="002A1BA0">
        <w:rPr>
          <w:rFonts w:ascii="Arial" w:hAnsi="Arial" w:cs="Arial"/>
        </w:rPr>
        <w:t xml:space="preserve"> </w:t>
      </w:r>
      <w:r w:rsidR="00C8689F">
        <w:rPr>
          <w:rFonts w:ascii="Arial" w:hAnsi="Arial" w:cs="Arial"/>
        </w:rPr>
        <w:t xml:space="preserve">de las presentes Reglas, </w:t>
      </w:r>
      <w:r w:rsidR="002A1BA0">
        <w:rPr>
          <w:rFonts w:ascii="Arial" w:hAnsi="Arial" w:cs="Arial"/>
        </w:rPr>
        <w:t xml:space="preserve">en los plazos señalados en la Regla </w:t>
      </w:r>
      <w:r>
        <w:rPr>
          <w:rFonts w:ascii="Arial" w:hAnsi="Arial" w:cs="Arial"/>
        </w:rPr>
        <w:t xml:space="preserve">Sexta de las </w:t>
      </w:r>
      <w:r w:rsidRPr="00215664">
        <w:rPr>
          <w:rFonts w:ascii="Arial" w:hAnsi="Arial" w:cs="Arial"/>
          <w:b/>
        </w:rPr>
        <w:t>“Reglas de Aviso”</w:t>
      </w:r>
      <w:r w:rsidR="00600B63" w:rsidRPr="00215664">
        <w:rPr>
          <w:rFonts w:ascii="Arial" w:hAnsi="Arial" w:cs="Arial"/>
          <w:b/>
        </w:rPr>
        <w:t xml:space="preserve"> </w:t>
      </w:r>
      <w:r w:rsidR="00600B63">
        <w:rPr>
          <w:rFonts w:ascii="Arial" w:hAnsi="Arial" w:cs="Arial"/>
        </w:rPr>
        <w:t>según corresponda.</w:t>
      </w:r>
    </w:p>
    <w:p w14:paraId="0E51620E" w14:textId="77777777" w:rsidR="00B53105" w:rsidRDefault="00B53105" w:rsidP="00600B63">
      <w:pPr>
        <w:spacing w:after="0" w:line="276" w:lineRule="auto"/>
        <w:jc w:val="both"/>
        <w:rPr>
          <w:rFonts w:ascii="Arial" w:hAnsi="Arial" w:cs="Arial"/>
          <w:b/>
          <w:bCs/>
        </w:rPr>
      </w:pPr>
    </w:p>
    <w:p w14:paraId="7BFCC1FC" w14:textId="457ABCFB" w:rsidR="004D59E4" w:rsidRDefault="00215664" w:rsidP="00600B63">
      <w:pPr>
        <w:spacing w:after="0" w:line="276" w:lineRule="auto"/>
        <w:jc w:val="both"/>
        <w:rPr>
          <w:rFonts w:ascii="Arial" w:hAnsi="Arial" w:cs="Arial"/>
        </w:rPr>
      </w:pPr>
      <w:r>
        <w:rPr>
          <w:rFonts w:ascii="Arial" w:hAnsi="Arial" w:cs="Arial"/>
          <w:b/>
          <w:bCs/>
        </w:rPr>
        <w:t>CUART</w:t>
      </w:r>
      <w:r w:rsidR="00B53105">
        <w:rPr>
          <w:rFonts w:ascii="Arial" w:hAnsi="Arial" w:cs="Arial"/>
          <w:b/>
          <w:bCs/>
        </w:rPr>
        <w:t>A</w:t>
      </w:r>
      <w:r w:rsidR="00DD00E8">
        <w:rPr>
          <w:rFonts w:ascii="Arial" w:hAnsi="Arial" w:cs="Arial"/>
          <w:b/>
          <w:bCs/>
        </w:rPr>
        <w:t>.</w:t>
      </w:r>
      <w:r w:rsidR="008B4A70" w:rsidRPr="008B4A70">
        <w:rPr>
          <w:rFonts w:ascii="Arial" w:hAnsi="Arial" w:cs="Arial"/>
          <w:bCs/>
        </w:rPr>
        <w:t xml:space="preserve"> </w:t>
      </w:r>
      <w:r w:rsidR="00EB5696" w:rsidRPr="00201F4F">
        <w:rPr>
          <w:rFonts w:ascii="Arial" w:hAnsi="Arial" w:cs="Arial"/>
          <w:szCs w:val="24"/>
          <w:lang w:val="es-ES"/>
        </w:rPr>
        <w:t xml:space="preserve">Cuando exista duda en cuanto a la aplicación </w:t>
      </w:r>
      <w:r w:rsidR="00EB5696" w:rsidRPr="00201F4F">
        <w:rPr>
          <w:rFonts w:ascii="Arial" w:hAnsi="Arial" w:cs="Arial"/>
          <w:szCs w:val="24"/>
        </w:rPr>
        <w:t>de las disposiciones contenidas en las presentes</w:t>
      </w:r>
      <w:r w:rsidR="00C8689F">
        <w:rPr>
          <w:rFonts w:ascii="Arial" w:hAnsi="Arial" w:cs="Arial"/>
          <w:szCs w:val="24"/>
        </w:rPr>
        <w:t xml:space="preserve"> Reglas</w:t>
      </w:r>
      <w:r w:rsidR="00EB5696" w:rsidRPr="00201F4F">
        <w:rPr>
          <w:rFonts w:ascii="Arial" w:hAnsi="Arial" w:cs="Arial"/>
          <w:szCs w:val="24"/>
          <w:lang w:val="es-ES"/>
        </w:rPr>
        <w:t>, deberán acudir a la Procuraduría Fiscal de la Secretaría de Hacienda, para efectos de su debida interpretación</w:t>
      </w:r>
      <w:r w:rsidR="00EB5696">
        <w:rPr>
          <w:rFonts w:ascii="Arial" w:hAnsi="Arial" w:cs="Arial"/>
          <w:szCs w:val="24"/>
          <w:lang w:val="es-ES"/>
        </w:rPr>
        <w:t xml:space="preserve">, anexando la documentación soporte respecto al caso en concreto </w:t>
      </w:r>
      <w:r w:rsidR="00B37ECB">
        <w:rPr>
          <w:rFonts w:ascii="Arial" w:hAnsi="Arial" w:cs="Arial"/>
          <w:szCs w:val="24"/>
          <w:lang w:val="es-ES"/>
        </w:rPr>
        <w:t xml:space="preserve">que requiera de su análisis. </w:t>
      </w:r>
    </w:p>
    <w:p w14:paraId="2AAAE52C" w14:textId="77777777" w:rsidR="00486582" w:rsidRPr="00A56D0A" w:rsidRDefault="00486582" w:rsidP="00600B63">
      <w:pPr>
        <w:spacing w:after="0" w:line="276" w:lineRule="auto"/>
        <w:jc w:val="both"/>
        <w:rPr>
          <w:rFonts w:ascii="Arial" w:hAnsi="Arial" w:cs="Arial"/>
        </w:rPr>
      </w:pPr>
    </w:p>
    <w:p w14:paraId="79268FF0" w14:textId="716E70A0" w:rsidR="004D59E4" w:rsidRPr="002E5FFE" w:rsidRDefault="004D59E4" w:rsidP="00600B63">
      <w:pPr>
        <w:spacing w:after="0" w:line="276" w:lineRule="auto"/>
        <w:jc w:val="center"/>
        <w:rPr>
          <w:rFonts w:ascii="Arial" w:hAnsi="Arial" w:cs="Arial"/>
          <w:b/>
          <w:lang w:val="en-US"/>
        </w:rPr>
      </w:pPr>
      <w:r w:rsidRPr="002E5FFE">
        <w:rPr>
          <w:rFonts w:ascii="Arial" w:hAnsi="Arial" w:cs="Arial"/>
          <w:b/>
          <w:lang w:val="en-US"/>
        </w:rPr>
        <w:t>T</w:t>
      </w:r>
      <w:r w:rsidR="00B53105" w:rsidRPr="002E5FFE">
        <w:rPr>
          <w:rFonts w:ascii="Arial" w:hAnsi="Arial" w:cs="Arial"/>
          <w:b/>
          <w:lang w:val="en-US"/>
        </w:rPr>
        <w:t xml:space="preserve"> </w:t>
      </w:r>
      <w:r w:rsidRPr="002E5FFE">
        <w:rPr>
          <w:rFonts w:ascii="Arial" w:hAnsi="Arial" w:cs="Arial"/>
          <w:b/>
          <w:lang w:val="en-US"/>
        </w:rPr>
        <w:t>R</w:t>
      </w:r>
      <w:r w:rsidR="00B53105" w:rsidRPr="002E5FFE">
        <w:rPr>
          <w:rFonts w:ascii="Arial" w:hAnsi="Arial" w:cs="Arial"/>
          <w:b/>
          <w:lang w:val="en-US"/>
        </w:rPr>
        <w:t xml:space="preserve"> </w:t>
      </w:r>
      <w:r w:rsidRPr="002E5FFE">
        <w:rPr>
          <w:rFonts w:ascii="Arial" w:hAnsi="Arial" w:cs="Arial"/>
          <w:b/>
          <w:lang w:val="en-US"/>
        </w:rPr>
        <w:t>A</w:t>
      </w:r>
      <w:r w:rsidR="00B53105" w:rsidRPr="002E5FFE">
        <w:rPr>
          <w:rFonts w:ascii="Arial" w:hAnsi="Arial" w:cs="Arial"/>
          <w:b/>
          <w:lang w:val="en-US"/>
        </w:rPr>
        <w:t xml:space="preserve"> </w:t>
      </w:r>
      <w:r w:rsidRPr="002E5FFE">
        <w:rPr>
          <w:rFonts w:ascii="Arial" w:hAnsi="Arial" w:cs="Arial"/>
          <w:b/>
          <w:lang w:val="en-US"/>
        </w:rPr>
        <w:t>N</w:t>
      </w:r>
      <w:r w:rsidR="00B53105" w:rsidRPr="002E5FFE">
        <w:rPr>
          <w:rFonts w:ascii="Arial" w:hAnsi="Arial" w:cs="Arial"/>
          <w:b/>
          <w:lang w:val="en-US"/>
        </w:rPr>
        <w:t xml:space="preserve"> </w:t>
      </w:r>
      <w:r w:rsidRPr="002E5FFE">
        <w:rPr>
          <w:rFonts w:ascii="Arial" w:hAnsi="Arial" w:cs="Arial"/>
          <w:b/>
          <w:lang w:val="en-US"/>
        </w:rPr>
        <w:t>S</w:t>
      </w:r>
      <w:r w:rsidR="00B53105" w:rsidRPr="002E5FFE">
        <w:rPr>
          <w:rFonts w:ascii="Arial" w:hAnsi="Arial" w:cs="Arial"/>
          <w:b/>
          <w:lang w:val="en-US"/>
        </w:rPr>
        <w:t xml:space="preserve"> </w:t>
      </w:r>
      <w:r w:rsidRPr="002E5FFE">
        <w:rPr>
          <w:rFonts w:ascii="Arial" w:hAnsi="Arial" w:cs="Arial"/>
          <w:b/>
          <w:lang w:val="en-US"/>
        </w:rPr>
        <w:t>I</w:t>
      </w:r>
      <w:r w:rsidR="00B53105" w:rsidRPr="002E5FFE">
        <w:rPr>
          <w:rFonts w:ascii="Arial" w:hAnsi="Arial" w:cs="Arial"/>
          <w:b/>
          <w:lang w:val="en-US"/>
        </w:rPr>
        <w:t xml:space="preserve"> </w:t>
      </w:r>
      <w:r w:rsidRPr="002E5FFE">
        <w:rPr>
          <w:rFonts w:ascii="Arial" w:hAnsi="Arial" w:cs="Arial"/>
          <w:b/>
          <w:lang w:val="en-US"/>
        </w:rPr>
        <w:t>T</w:t>
      </w:r>
      <w:r w:rsidR="00B53105" w:rsidRPr="002E5FFE">
        <w:rPr>
          <w:rFonts w:ascii="Arial" w:hAnsi="Arial" w:cs="Arial"/>
          <w:b/>
          <w:lang w:val="en-US"/>
        </w:rPr>
        <w:t xml:space="preserve"> </w:t>
      </w:r>
      <w:r w:rsidRPr="002E5FFE">
        <w:rPr>
          <w:rFonts w:ascii="Arial" w:hAnsi="Arial" w:cs="Arial"/>
          <w:b/>
          <w:lang w:val="en-US"/>
        </w:rPr>
        <w:t>O</w:t>
      </w:r>
      <w:r w:rsidR="00B53105" w:rsidRPr="002E5FFE">
        <w:rPr>
          <w:rFonts w:ascii="Arial" w:hAnsi="Arial" w:cs="Arial"/>
          <w:b/>
          <w:lang w:val="en-US"/>
        </w:rPr>
        <w:t xml:space="preserve"> </w:t>
      </w:r>
      <w:r w:rsidRPr="002E5FFE">
        <w:rPr>
          <w:rFonts w:ascii="Arial" w:hAnsi="Arial" w:cs="Arial"/>
          <w:b/>
          <w:lang w:val="en-US"/>
        </w:rPr>
        <w:t>R</w:t>
      </w:r>
      <w:r w:rsidR="00B53105" w:rsidRPr="002E5FFE">
        <w:rPr>
          <w:rFonts w:ascii="Arial" w:hAnsi="Arial" w:cs="Arial"/>
          <w:b/>
          <w:lang w:val="en-US"/>
        </w:rPr>
        <w:t xml:space="preserve"> </w:t>
      </w:r>
      <w:r w:rsidRPr="002E5FFE">
        <w:rPr>
          <w:rFonts w:ascii="Arial" w:hAnsi="Arial" w:cs="Arial"/>
          <w:b/>
          <w:lang w:val="en-US"/>
        </w:rPr>
        <w:t>I</w:t>
      </w:r>
      <w:r w:rsidR="00B53105" w:rsidRPr="002E5FFE">
        <w:rPr>
          <w:rFonts w:ascii="Arial" w:hAnsi="Arial" w:cs="Arial"/>
          <w:b/>
          <w:lang w:val="en-US"/>
        </w:rPr>
        <w:t xml:space="preserve"> </w:t>
      </w:r>
      <w:r w:rsidRPr="002E5FFE">
        <w:rPr>
          <w:rFonts w:ascii="Arial" w:hAnsi="Arial" w:cs="Arial"/>
          <w:b/>
          <w:lang w:val="en-US"/>
        </w:rPr>
        <w:t>O</w:t>
      </w:r>
      <w:r w:rsidR="00B53105" w:rsidRPr="002E5FFE">
        <w:rPr>
          <w:rFonts w:ascii="Arial" w:hAnsi="Arial" w:cs="Arial"/>
          <w:b/>
          <w:lang w:val="en-US"/>
        </w:rPr>
        <w:t xml:space="preserve"> S</w:t>
      </w:r>
    </w:p>
    <w:p w14:paraId="576CEAEA" w14:textId="77777777" w:rsidR="00236FE0" w:rsidRPr="002E5FFE" w:rsidRDefault="00236FE0" w:rsidP="00600B63">
      <w:pPr>
        <w:spacing w:after="0" w:line="276" w:lineRule="auto"/>
        <w:jc w:val="center"/>
        <w:rPr>
          <w:rFonts w:ascii="Arial" w:hAnsi="Arial" w:cs="Arial"/>
          <w:b/>
          <w:lang w:val="en-US"/>
        </w:rPr>
      </w:pPr>
    </w:p>
    <w:p w14:paraId="087CEF40" w14:textId="1E1061E0" w:rsidR="004D59E4" w:rsidRDefault="00E72BC7" w:rsidP="00600B63">
      <w:pPr>
        <w:spacing w:after="0" w:line="276" w:lineRule="auto"/>
        <w:jc w:val="both"/>
        <w:rPr>
          <w:rFonts w:ascii="Arial" w:hAnsi="Arial" w:cs="Arial"/>
        </w:rPr>
      </w:pPr>
      <w:r>
        <w:rPr>
          <w:rFonts w:ascii="Arial" w:hAnsi="Arial" w:cs="Arial"/>
          <w:b/>
        </w:rPr>
        <w:t>PRIMER</w:t>
      </w:r>
      <w:r w:rsidR="0072257F">
        <w:rPr>
          <w:rFonts w:ascii="Arial" w:hAnsi="Arial" w:cs="Arial"/>
          <w:b/>
        </w:rPr>
        <w:t>O</w:t>
      </w:r>
      <w:r w:rsidR="009E2393" w:rsidRPr="00991499">
        <w:rPr>
          <w:rFonts w:ascii="Arial" w:hAnsi="Arial" w:cs="Arial"/>
          <w:b/>
        </w:rPr>
        <w:t xml:space="preserve">. </w:t>
      </w:r>
      <w:r w:rsidR="004D59E4" w:rsidRPr="00991499">
        <w:rPr>
          <w:rFonts w:ascii="Arial" w:hAnsi="Arial" w:cs="Arial"/>
        </w:rPr>
        <w:t xml:space="preserve">Las presentes Reglas </w:t>
      </w:r>
      <w:r w:rsidR="009645A0">
        <w:rPr>
          <w:rFonts w:ascii="Arial" w:hAnsi="Arial" w:cs="Arial"/>
        </w:rPr>
        <w:t>entrarán en vigor</w:t>
      </w:r>
      <w:r w:rsidR="00003BDB">
        <w:rPr>
          <w:rFonts w:ascii="Arial" w:hAnsi="Arial" w:cs="Arial"/>
        </w:rPr>
        <w:t xml:space="preserve"> </w:t>
      </w:r>
      <w:r w:rsidR="003B6895">
        <w:rPr>
          <w:rFonts w:ascii="Arial" w:hAnsi="Arial" w:cs="Arial"/>
        </w:rPr>
        <w:t xml:space="preserve">a partir de </w:t>
      </w:r>
      <w:r w:rsidR="00991499" w:rsidRPr="00991499">
        <w:rPr>
          <w:rFonts w:ascii="Arial" w:hAnsi="Arial" w:cs="Arial"/>
        </w:rPr>
        <w:t xml:space="preserve">su </w:t>
      </w:r>
      <w:r w:rsidR="00003BDB">
        <w:rPr>
          <w:rFonts w:ascii="Arial" w:hAnsi="Arial" w:cs="Arial"/>
        </w:rPr>
        <w:t>publicación</w:t>
      </w:r>
      <w:r w:rsidR="00721D12">
        <w:rPr>
          <w:rFonts w:ascii="Arial" w:hAnsi="Arial" w:cs="Arial"/>
        </w:rPr>
        <w:t xml:space="preserve"> en el Periódico Oficial del Estado</w:t>
      </w:r>
      <w:r w:rsidR="00991499" w:rsidRPr="00991499">
        <w:rPr>
          <w:rFonts w:ascii="Arial" w:hAnsi="Arial" w:cs="Arial"/>
        </w:rPr>
        <w:t>, y est</w:t>
      </w:r>
      <w:r w:rsidR="003B6895">
        <w:rPr>
          <w:rFonts w:ascii="Arial" w:hAnsi="Arial" w:cs="Arial"/>
        </w:rPr>
        <w:t>arán</w:t>
      </w:r>
      <w:r w:rsidR="00991499" w:rsidRPr="00991499">
        <w:rPr>
          <w:rFonts w:ascii="Arial" w:hAnsi="Arial" w:cs="Arial"/>
        </w:rPr>
        <w:t xml:space="preserve"> vigentes </w:t>
      </w:r>
      <w:r w:rsidR="00003BDB">
        <w:rPr>
          <w:rFonts w:ascii="Arial" w:hAnsi="Arial" w:cs="Arial"/>
        </w:rPr>
        <w:t xml:space="preserve">de conformidad con el </w:t>
      </w:r>
      <w:r w:rsidR="003B6895">
        <w:rPr>
          <w:rFonts w:ascii="Arial" w:hAnsi="Arial" w:cs="Arial"/>
        </w:rPr>
        <w:t>Decreto emitido por el Poder Ejecutivo publicado en fecha 26 de enero de 2024</w:t>
      </w:r>
      <w:r w:rsidR="005D6976">
        <w:rPr>
          <w:rFonts w:ascii="Arial" w:hAnsi="Arial" w:cs="Arial"/>
        </w:rPr>
        <w:t xml:space="preserve"> o hasta que se emita</w:t>
      </w:r>
      <w:r w:rsidR="00003BDB">
        <w:rPr>
          <w:rFonts w:ascii="Arial" w:hAnsi="Arial" w:cs="Arial"/>
        </w:rPr>
        <w:t xml:space="preserve"> </w:t>
      </w:r>
      <w:r w:rsidR="005D6976">
        <w:rPr>
          <w:rFonts w:ascii="Arial" w:hAnsi="Arial" w:cs="Arial"/>
        </w:rPr>
        <w:t xml:space="preserve">acuerdo </w:t>
      </w:r>
      <w:r w:rsidR="00003BDB">
        <w:rPr>
          <w:rFonts w:ascii="Arial" w:hAnsi="Arial" w:cs="Arial"/>
        </w:rPr>
        <w:t>que las dejen sin efectos</w:t>
      </w:r>
      <w:r w:rsidR="003B6895">
        <w:rPr>
          <w:rFonts w:ascii="Arial" w:hAnsi="Arial" w:cs="Arial"/>
        </w:rPr>
        <w:t>.</w:t>
      </w:r>
    </w:p>
    <w:p w14:paraId="3BF30E5E" w14:textId="77777777" w:rsidR="0072257F" w:rsidRDefault="0072257F" w:rsidP="00600B63">
      <w:pPr>
        <w:spacing w:after="0" w:line="276" w:lineRule="auto"/>
        <w:jc w:val="both"/>
        <w:rPr>
          <w:rFonts w:ascii="Arial" w:hAnsi="Arial" w:cs="Arial"/>
        </w:rPr>
      </w:pPr>
    </w:p>
    <w:p w14:paraId="767AF4C0" w14:textId="1BDD2E9C" w:rsidR="0072257F" w:rsidRDefault="0072257F" w:rsidP="00600B63">
      <w:pPr>
        <w:spacing w:after="0" w:line="276" w:lineRule="auto"/>
        <w:jc w:val="both"/>
        <w:rPr>
          <w:rFonts w:ascii="Arial" w:hAnsi="Arial" w:cs="Arial"/>
        </w:rPr>
      </w:pPr>
      <w:r>
        <w:rPr>
          <w:rFonts w:ascii="Arial" w:hAnsi="Arial" w:cs="Arial"/>
          <w:b/>
        </w:rPr>
        <w:t>SEGUNDO</w:t>
      </w:r>
      <w:r w:rsidRPr="004B1AC6">
        <w:rPr>
          <w:rFonts w:ascii="Arial" w:hAnsi="Arial" w:cs="Arial"/>
          <w:b/>
        </w:rPr>
        <w:t>.</w:t>
      </w:r>
      <w:r>
        <w:rPr>
          <w:rFonts w:ascii="Arial" w:hAnsi="Arial" w:cs="Arial"/>
        </w:rPr>
        <w:t xml:space="preserve"> </w:t>
      </w:r>
      <w:r w:rsidR="009645A0">
        <w:rPr>
          <w:rFonts w:ascii="Arial" w:hAnsi="Arial" w:cs="Arial"/>
        </w:rPr>
        <w:t>L</w:t>
      </w:r>
      <w:r>
        <w:rPr>
          <w:rFonts w:ascii="Arial" w:hAnsi="Arial" w:cs="Arial"/>
        </w:rPr>
        <w:t xml:space="preserve">os archivos digitales que se envíen por medio del </w:t>
      </w:r>
      <w:r w:rsidR="00B37ECB">
        <w:rPr>
          <w:rFonts w:ascii="Arial" w:hAnsi="Arial" w:cs="Arial"/>
        </w:rPr>
        <w:t>correo electrónico señalado en la Regla Primera</w:t>
      </w:r>
      <w:r>
        <w:rPr>
          <w:rFonts w:ascii="Arial" w:hAnsi="Arial" w:cs="Arial"/>
        </w:rPr>
        <w:t xml:space="preserve"> </w:t>
      </w:r>
      <w:r w:rsidR="00E72BC7">
        <w:rPr>
          <w:rFonts w:ascii="Arial" w:hAnsi="Arial" w:cs="Arial"/>
        </w:rPr>
        <w:t xml:space="preserve">de las </w:t>
      </w:r>
      <w:r w:rsidR="00E72BC7" w:rsidRPr="00E72BC7">
        <w:rPr>
          <w:rFonts w:ascii="Arial" w:hAnsi="Arial" w:cs="Arial"/>
          <w:b/>
        </w:rPr>
        <w:t>“Reglas de Aviso”</w:t>
      </w:r>
      <w:r w:rsidRPr="003D1FC6">
        <w:rPr>
          <w:rFonts w:ascii="Arial" w:hAnsi="Arial" w:cs="Arial"/>
          <w:b/>
        </w:rPr>
        <w:t>,</w:t>
      </w:r>
      <w:r>
        <w:rPr>
          <w:rFonts w:ascii="Arial" w:hAnsi="Arial" w:cs="Arial"/>
        </w:rPr>
        <w:t xml:space="preserve"> deberá</w:t>
      </w:r>
      <w:r w:rsidR="00C8689F">
        <w:rPr>
          <w:rFonts w:ascii="Arial" w:hAnsi="Arial" w:cs="Arial"/>
        </w:rPr>
        <w:t xml:space="preserve"> de</w:t>
      </w:r>
      <w:r>
        <w:rPr>
          <w:rFonts w:ascii="Arial" w:hAnsi="Arial" w:cs="Arial"/>
        </w:rPr>
        <w:t xml:space="preserve"> identificar</w:t>
      </w:r>
      <w:r w:rsidR="00C8689F">
        <w:rPr>
          <w:rFonts w:ascii="Arial" w:hAnsi="Arial" w:cs="Arial"/>
        </w:rPr>
        <w:t>se</w:t>
      </w:r>
      <w:r>
        <w:rPr>
          <w:rFonts w:ascii="Arial" w:hAnsi="Arial" w:cs="Arial"/>
        </w:rPr>
        <w:t xml:space="preserve"> </w:t>
      </w:r>
      <w:r w:rsidR="00C8689F">
        <w:rPr>
          <w:rFonts w:ascii="Arial" w:hAnsi="Arial" w:cs="Arial"/>
        </w:rPr>
        <w:t>en el</w:t>
      </w:r>
      <w:r>
        <w:rPr>
          <w:rFonts w:ascii="Arial" w:hAnsi="Arial" w:cs="Arial"/>
        </w:rPr>
        <w:t xml:space="preserve"> </w:t>
      </w:r>
      <w:r w:rsidR="00FC3EF7">
        <w:rPr>
          <w:rFonts w:ascii="Arial" w:hAnsi="Arial" w:cs="Arial"/>
        </w:rPr>
        <w:t xml:space="preserve">asunto del correo electrónico y </w:t>
      </w:r>
      <w:r>
        <w:rPr>
          <w:rFonts w:ascii="Arial" w:hAnsi="Arial" w:cs="Arial"/>
        </w:rPr>
        <w:t xml:space="preserve">título del documento </w:t>
      </w:r>
      <w:r w:rsidR="00863C23" w:rsidRPr="00E72BC7">
        <w:rPr>
          <w:rFonts w:ascii="Arial" w:hAnsi="Arial" w:cs="Arial"/>
        </w:rPr>
        <w:t>adjunto</w:t>
      </w:r>
      <w:r w:rsidR="00C8689F">
        <w:rPr>
          <w:rFonts w:ascii="Arial" w:hAnsi="Arial" w:cs="Arial"/>
        </w:rPr>
        <w:t>, el RFC seguido de una diagonal y el texto de INFORME, tal como se muestra:</w:t>
      </w:r>
      <w:r w:rsidR="00E72BC7">
        <w:rPr>
          <w:rFonts w:ascii="Arial" w:hAnsi="Arial" w:cs="Arial"/>
        </w:rPr>
        <w:t xml:space="preserve"> </w:t>
      </w:r>
      <w:r w:rsidR="00E72BC7" w:rsidRPr="00E72BC7">
        <w:rPr>
          <w:rFonts w:ascii="Arial" w:hAnsi="Arial" w:cs="Arial"/>
          <w:b/>
        </w:rPr>
        <w:t>XXXX001122-AAA/INFORME</w:t>
      </w:r>
      <w:r w:rsidR="00E72BC7">
        <w:rPr>
          <w:rFonts w:ascii="Arial" w:hAnsi="Arial" w:cs="Arial"/>
          <w:b/>
        </w:rPr>
        <w:t xml:space="preserve">. </w:t>
      </w:r>
      <w:r w:rsidR="00E72BC7">
        <w:rPr>
          <w:rFonts w:ascii="Arial" w:hAnsi="Arial" w:cs="Arial"/>
        </w:rPr>
        <w:t>C</w:t>
      </w:r>
      <w:r w:rsidR="00FC3EF7">
        <w:rPr>
          <w:rFonts w:ascii="Arial" w:hAnsi="Arial" w:cs="Arial"/>
        </w:rPr>
        <w:t>ada correo electrónico que se envíe</w:t>
      </w:r>
      <w:r>
        <w:rPr>
          <w:rFonts w:ascii="Arial" w:hAnsi="Arial" w:cs="Arial"/>
        </w:rPr>
        <w:t xml:space="preserve"> </w:t>
      </w:r>
      <w:r w:rsidR="00FC3EF7">
        <w:rPr>
          <w:rFonts w:ascii="Arial" w:hAnsi="Arial" w:cs="Arial"/>
        </w:rPr>
        <w:t xml:space="preserve">deberá ser </w:t>
      </w:r>
      <w:r>
        <w:rPr>
          <w:rFonts w:ascii="Arial" w:hAnsi="Arial" w:cs="Arial"/>
        </w:rPr>
        <w:t xml:space="preserve">con un tamaño máximo de </w:t>
      </w:r>
      <w:r w:rsidR="005D6976">
        <w:rPr>
          <w:rFonts w:ascii="Arial" w:hAnsi="Arial" w:cs="Arial"/>
        </w:rPr>
        <w:t xml:space="preserve">10 </w:t>
      </w:r>
      <w:r>
        <w:rPr>
          <w:rFonts w:ascii="Arial" w:hAnsi="Arial" w:cs="Arial"/>
        </w:rPr>
        <w:t>megabytes</w:t>
      </w:r>
      <w:r w:rsidR="00B37ECB">
        <w:rPr>
          <w:rFonts w:ascii="Arial" w:hAnsi="Arial" w:cs="Arial"/>
        </w:rPr>
        <w:t>.</w:t>
      </w:r>
    </w:p>
    <w:p w14:paraId="660C6A53" w14:textId="77777777" w:rsidR="00522B0F" w:rsidRDefault="00522B0F" w:rsidP="00600B63">
      <w:pPr>
        <w:spacing w:after="0" w:line="276" w:lineRule="auto"/>
        <w:jc w:val="both"/>
        <w:rPr>
          <w:rFonts w:ascii="Arial" w:hAnsi="Arial" w:cs="Arial"/>
        </w:rPr>
      </w:pPr>
    </w:p>
    <w:p w14:paraId="56808A6D" w14:textId="1744A274" w:rsidR="00F86445" w:rsidRPr="001038BB" w:rsidRDefault="001038BB" w:rsidP="00600B63">
      <w:pPr>
        <w:spacing w:after="0" w:line="276" w:lineRule="auto"/>
        <w:jc w:val="both"/>
        <w:rPr>
          <w:rFonts w:ascii="Arial" w:hAnsi="Arial" w:cs="Arial"/>
        </w:rPr>
      </w:pPr>
      <w:r w:rsidRPr="001038BB">
        <w:rPr>
          <w:rFonts w:ascii="Arial" w:hAnsi="Arial" w:cs="Arial"/>
        </w:rPr>
        <w:t>Dado en ciudad de Mexicali, Baja California, en el Edificio del Poder Ejecutivo del Estado de Baja California, a los quince días del mes de febrero de dos mil veinticuatro.</w:t>
      </w:r>
    </w:p>
    <w:p w14:paraId="3F190486" w14:textId="3DCF4DFD" w:rsidR="001038BB" w:rsidRDefault="001038BB" w:rsidP="00600B63">
      <w:pPr>
        <w:spacing w:after="0" w:line="276" w:lineRule="auto"/>
        <w:jc w:val="both"/>
      </w:pPr>
    </w:p>
    <w:p w14:paraId="54EFBD6C" w14:textId="77777777" w:rsidR="001038BB" w:rsidRPr="00A56D0A" w:rsidRDefault="001038BB" w:rsidP="00600B63">
      <w:pPr>
        <w:spacing w:after="0" w:line="276" w:lineRule="auto"/>
        <w:jc w:val="both"/>
        <w:rPr>
          <w:rFonts w:ascii="Arial" w:hAnsi="Arial" w:cs="Arial"/>
          <w:b/>
        </w:rPr>
      </w:pPr>
    </w:p>
    <w:p w14:paraId="1C4B61D9" w14:textId="77777777" w:rsidR="004D59E4" w:rsidRPr="00A56D0A" w:rsidRDefault="004D59E4" w:rsidP="00600B63">
      <w:pPr>
        <w:spacing w:after="0" w:line="276" w:lineRule="auto"/>
        <w:jc w:val="center"/>
        <w:rPr>
          <w:rFonts w:ascii="Arial" w:hAnsi="Arial" w:cs="Arial"/>
          <w:b/>
        </w:rPr>
      </w:pPr>
      <w:r w:rsidRPr="00A56D0A">
        <w:rPr>
          <w:rFonts w:ascii="Arial" w:hAnsi="Arial" w:cs="Arial"/>
          <w:b/>
        </w:rPr>
        <w:t>A T E N T A M E N T E</w:t>
      </w:r>
    </w:p>
    <w:p w14:paraId="12F58B0A" w14:textId="77777777" w:rsidR="00151F7A" w:rsidRPr="00A56D0A" w:rsidRDefault="00151F7A" w:rsidP="00600B63">
      <w:pPr>
        <w:spacing w:after="0" w:line="276" w:lineRule="auto"/>
        <w:jc w:val="center"/>
        <w:rPr>
          <w:rFonts w:ascii="Arial" w:hAnsi="Arial" w:cs="Arial"/>
          <w:b/>
        </w:rPr>
      </w:pPr>
    </w:p>
    <w:p w14:paraId="70E3C3DD" w14:textId="2405ECDC" w:rsidR="00956687" w:rsidRDefault="00956687" w:rsidP="00600B63">
      <w:pPr>
        <w:spacing w:after="0" w:line="276" w:lineRule="auto"/>
        <w:jc w:val="center"/>
        <w:rPr>
          <w:rFonts w:ascii="Arial" w:hAnsi="Arial" w:cs="Arial"/>
          <w:b/>
          <w:bCs/>
        </w:rPr>
      </w:pPr>
    </w:p>
    <w:p w14:paraId="125C8226" w14:textId="01F9B790" w:rsidR="001038BB" w:rsidRDefault="001038BB" w:rsidP="00600B63">
      <w:pPr>
        <w:spacing w:after="0" w:line="276" w:lineRule="auto"/>
        <w:jc w:val="center"/>
        <w:rPr>
          <w:rFonts w:ascii="Arial" w:hAnsi="Arial" w:cs="Arial"/>
          <w:b/>
          <w:bCs/>
        </w:rPr>
      </w:pPr>
    </w:p>
    <w:p w14:paraId="6403B4ED" w14:textId="77777777" w:rsidR="001038BB" w:rsidRDefault="001038BB" w:rsidP="00600B63">
      <w:pPr>
        <w:spacing w:after="0" w:line="276" w:lineRule="auto"/>
        <w:jc w:val="center"/>
        <w:rPr>
          <w:rFonts w:ascii="Arial" w:hAnsi="Arial" w:cs="Arial"/>
          <w:b/>
          <w:bCs/>
        </w:rPr>
      </w:pPr>
    </w:p>
    <w:p w14:paraId="6CDDEF31" w14:textId="77777777" w:rsidR="00DD75D6" w:rsidRDefault="00DD75D6" w:rsidP="00600B63">
      <w:pPr>
        <w:spacing w:after="0" w:line="276" w:lineRule="auto"/>
        <w:jc w:val="center"/>
        <w:rPr>
          <w:rFonts w:ascii="Arial" w:hAnsi="Arial" w:cs="Arial"/>
          <w:b/>
          <w:bCs/>
        </w:rPr>
      </w:pPr>
    </w:p>
    <w:p w14:paraId="192E1906" w14:textId="4BA96A9B" w:rsidR="00DD75D6" w:rsidRDefault="00E72BC7" w:rsidP="00600B63">
      <w:pPr>
        <w:spacing w:after="0" w:line="276" w:lineRule="auto"/>
        <w:jc w:val="center"/>
        <w:rPr>
          <w:rFonts w:ascii="Arial" w:hAnsi="Arial" w:cs="Arial"/>
          <w:b/>
          <w:bCs/>
        </w:rPr>
      </w:pPr>
      <w:r>
        <w:rPr>
          <w:rFonts w:ascii="Arial" w:hAnsi="Arial" w:cs="Arial"/>
          <w:b/>
          <w:bCs/>
        </w:rPr>
        <w:t>GUSTAVO SANTOS HERNÁNDEZ VALENZUELA</w:t>
      </w:r>
    </w:p>
    <w:p w14:paraId="580FBCFA" w14:textId="77777777" w:rsidR="00E72BC7" w:rsidRDefault="00E72BC7" w:rsidP="00600B63">
      <w:pPr>
        <w:spacing w:after="0" w:line="276" w:lineRule="auto"/>
        <w:jc w:val="center"/>
        <w:rPr>
          <w:rFonts w:ascii="Arial" w:hAnsi="Arial" w:cs="Arial"/>
          <w:b/>
          <w:bCs/>
        </w:rPr>
      </w:pPr>
      <w:r>
        <w:rPr>
          <w:rFonts w:ascii="Arial" w:hAnsi="Arial" w:cs="Arial"/>
          <w:b/>
          <w:bCs/>
        </w:rPr>
        <w:t>DIRECTOR GENERAL DEL</w:t>
      </w:r>
    </w:p>
    <w:p w14:paraId="396B30B5" w14:textId="1C73C6B7" w:rsidR="001038BB" w:rsidRDefault="00E72BC7" w:rsidP="00600B63">
      <w:pPr>
        <w:spacing w:after="0" w:line="276" w:lineRule="auto"/>
        <w:jc w:val="center"/>
        <w:rPr>
          <w:rFonts w:ascii="Arial" w:hAnsi="Arial" w:cs="Arial"/>
          <w:b/>
          <w:bCs/>
        </w:rPr>
      </w:pPr>
      <w:r>
        <w:rPr>
          <w:rFonts w:ascii="Arial" w:hAnsi="Arial" w:cs="Arial"/>
          <w:b/>
          <w:bCs/>
        </w:rPr>
        <w:t>SERVICIO DE ADMINISTRACIÓN TRIBUTARIA DE BAJA CALIFORNIA</w:t>
      </w:r>
      <w:bookmarkStart w:id="0" w:name="_GoBack"/>
      <w:bookmarkEnd w:id="0"/>
    </w:p>
    <w:p w14:paraId="209B1F31" w14:textId="77777777" w:rsidR="00E72BC7" w:rsidRDefault="00E72BC7" w:rsidP="00600B63">
      <w:pPr>
        <w:spacing w:after="0" w:line="276" w:lineRule="auto"/>
        <w:jc w:val="center"/>
        <w:rPr>
          <w:rFonts w:ascii="Arial" w:hAnsi="Arial" w:cs="Arial"/>
          <w:b/>
          <w:bCs/>
        </w:rPr>
      </w:pPr>
    </w:p>
    <w:p w14:paraId="60C1705C" w14:textId="77777777" w:rsidR="006A5089" w:rsidRDefault="006A5089" w:rsidP="00E72BC7">
      <w:pPr>
        <w:spacing w:after="0" w:line="360" w:lineRule="auto"/>
        <w:jc w:val="center"/>
        <w:rPr>
          <w:rFonts w:ascii="Arial" w:hAnsi="Arial" w:cs="Arial"/>
          <w:b/>
          <w:bCs/>
          <w:sz w:val="32"/>
        </w:rPr>
      </w:pPr>
    </w:p>
    <w:p w14:paraId="3F42061E" w14:textId="77777777" w:rsidR="006A5089" w:rsidRDefault="006A5089" w:rsidP="00E72BC7">
      <w:pPr>
        <w:spacing w:after="0" w:line="360" w:lineRule="auto"/>
        <w:jc w:val="center"/>
        <w:rPr>
          <w:rFonts w:ascii="Arial" w:hAnsi="Arial" w:cs="Arial"/>
          <w:b/>
          <w:bCs/>
          <w:sz w:val="32"/>
        </w:rPr>
      </w:pPr>
    </w:p>
    <w:p w14:paraId="64526EC8" w14:textId="77777777" w:rsidR="006A5089" w:rsidRDefault="006A5089" w:rsidP="00E72BC7">
      <w:pPr>
        <w:spacing w:after="0" w:line="360" w:lineRule="auto"/>
        <w:jc w:val="center"/>
        <w:rPr>
          <w:rFonts w:ascii="Arial" w:hAnsi="Arial" w:cs="Arial"/>
          <w:b/>
          <w:bCs/>
          <w:sz w:val="32"/>
        </w:rPr>
      </w:pPr>
    </w:p>
    <w:p w14:paraId="0A5A98B0" w14:textId="77777777" w:rsidR="006A5089" w:rsidRDefault="006A5089" w:rsidP="00E72BC7">
      <w:pPr>
        <w:spacing w:after="0" w:line="360" w:lineRule="auto"/>
        <w:jc w:val="center"/>
        <w:rPr>
          <w:rFonts w:ascii="Arial" w:hAnsi="Arial" w:cs="Arial"/>
          <w:b/>
          <w:bCs/>
          <w:sz w:val="32"/>
        </w:rPr>
      </w:pPr>
    </w:p>
    <w:p w14:paraId="2F7CFE90" w14:textId="77777777" w:rsidR="006A5089" w:rsidRDefault="006A5089" w:rsidP="00E72BC7">
      <w:pPr>
        <w:spacing w:after="0" w:line="360" w:lineRule="auto"/>
        <w:jc w:val="center"/>
        <w:rPr>
          <w:rFonts w:ascii="Arial" w:hAnsi="Arial" w:cs="Arial"/>
          <w:b/>
          <w:bCs/>
          <w:sz w:val="32"/>
        </w:rPr>
      </w:pPr>
    </w:p>
    <w:p w14:paraId="225BF2D4" w14:textId="77777777" w:rsidR="006A5089" w:rsidRDefault="006A5089" w:rsidP="00E72BC7">
      <w:pPr>
        <w:spacing w:after="0" w:line="360" w:lineRule="auto"/>
        <w:jc w:val="center"/>
        <w:rPr>
          <w:rFonts w:ascii="Arial" w:hAnsi="Arial" w:cs="Arial"/>
          <w:b/>
          <w:bCs/>
          <w:sz w:val="32"/>
        </w:rPr>
      </w:pPr>
    </w:p>
    <w:p w14:paraId="02089E60" w14:textId="77777777" w:rsidR="006A5089" w:rsidRDefault="006A5089" w:rsidP="00E72BC7">
      <w:pPr>
        <w:spacing w:after="0" w:line="360" w:lineRule="auto"/>
        <w:jc w:val="center"/>
        <w:rPr>
          <w:rFonts w:ascii="Arial" w:hAnsi="Arial" w:cs="Arial"/>
          <w:b/>
          <w:bCs/>
          <w:sz w:val="32"/>
        </w:rPr>
      </w:pPr>
    </w:p>
    <w:p w14:paraId="4FF8A1DF" w14:textId="77777777" w:rsidR="006A5089" w:rsidRDefault="006A5089" w:rsidP="00E72BC7">
      <w:pPr>
        <w:spacing w:after="0" w:line="360" w:lineRule="auto"/>
        <w:jc w:val="center"/>
        <w:rPr>
          <w:rFonts w:ascii="Arial" w:hAnsi="Arial" w:cs="Arial"/>
          <w:b/>
          <w:bCs/>
          <w:sz w:val="32"/>
        </w:rPr>
      </w:pPr>
    </w:p>
    <w:p w14:paraId="501C45E5" w14:textId="77777777" w:rsidR="006A5089" w:rsidRDefault="006A5089" w:rsidP="00E72BC7">
      <w:pPr>
        <w:spacing w:after="0" w:line="360" w:lineRule="auto"/>
        <w:jc w:val="center"/>
        <w:rPr>
          <w:rFonts w:ascii="Arial" w:hAnsi="Arial" w:cs="Arial"/>
          <w:b/>
          <w:bCs/>
          <w:sz w:val="32"/>
        </w:rPr>
      </w:pPr>
    </w:p>
    <w:p w14:paraId="3B963200" w14:textId="2A00C503" w:rsidR="006A5089" w:rsidRDefault="006A5089" w:rsidP="00E72BC7">
      <w:pPr>
        <w:spacing w:after="0" w:line="360" w:lineRule="auto"/>
        <w:jc w:val="center"/>
        <w:rPr>
          <w:rFonts w:ascii="Arial" w:hAnsi="Arial" w:cs="Arial"/>
          <w:b/>
          <w:bCs/>
          <w:sz w:val="32"/>
        </w:rPr>
      </w:pPr>
      <w:r>
        <w:rPr>
          <w:rFonts w:ascii="Arial" w:hAnsi="Arial" w:cs="Arial"/>
          <w:b/>
          <w:bCs/>
          <w:noProof/>
          <w:color w:val="FFFFFF" w:themeColor="background1"/>
          <w:sz w:val="32"/>
          <w:lang w:val="en-US"/>
        </w:rPr>
        <mc:AlternateContent>
          <mc:Choice Requires="wps">
            <w:drawing>
              <wp:anchor distT="0" distB="0" distL="114300" distR="114300" simplePos="0" relativeHeight="251659264" behindDoc="1" locked="0" layoutInCell="1" allowOverlap="1" wp14:anchorId="35408E36" wp14:editId="6D7BB19A">
                <wp:simplePos x="0" y="0"/>
                <wp:positionH relativeFrom="column">
                  <wp:posOffset>-1086485</wp:posOffset>
                </wp:positionH>
                <wp:positionV relativeFrom="paragraph">
                  <wp:posOffset>345440</wp:posOffset>
                </wp:positionV>
                <wp:extent cx="7778750" cy="715203"/>
                <wp:effectExtent l="0" t="0" r="0" b="8890"/>
                <wp:wrapNone/>
                <wp:docPr id="1" name="Rectángulo 1"/>
                <wp:cNvGraphicFramePr/>
                <a:graphic xmlns:a="http://schemas.openxmlformats.org/drawingml/2006/main">
                  <a:graphicData uri="http://schemas.microsoft.com/office/word/2010/wordprocessingShape">
                    <wps:wsp>
                      <wps:cNvSpPr/>
                      <wps:spPr>
                        <a:xfrm>
                          <a:off x="0" y="0"/>
                          <a:ext cx="7778750" cy="715203"/>
                        </a:xfrm>
                        <a:prstGeom prst="rect">
                          <a:avLst/>
                        </a:prstGeom>
                        <a:solidFill>
                          <a:schemeClr val="accent4">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F9C56C" id="Rectángulo 1" o:spid="_x0000_s1026" style="position:absolute;margin-left:-85.55pt;margin-top:27.2pt;width:612.5pt;height:5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lRuoQIAAK4FAAAOAAAAZHJzL2Uyb0RvYy54bWysVMFu2zAMvQ/YPwi6r3aydOmCOkXQosOA&#10;rg3aDj2rshQbkERNUuJkf7Nv2Y+Nkhw364Idhl1sUSQfySeS5xdbrchGON+CqejopKREGA51a1YV&#10;/fp4/e6MEh+YqZkCIyq6E55ezN++Oe/sTIyhAVULRxDE+FlnK9qEYGdF4XkjNPMnYIVBpQSnWUDR&#10;rYrasQ7RtSrGZfmh6MDV1gEX3uPtVVbSecKXUvBwJ6UXgaiKYm4hfV36PsdvMT9ns5Vjtml5nwb7&#10;hyw0aw0GHaCuWGBk7do/oHTLHXiQ4YSDLkDKlotUA1YzKl9V89AwK1ItSI63A03+/8Hy283SkbbG&#10;t6PEMI1PdI+k/fxhVmsFZBQJ6qyfod2DXbpe8niM1W6l0/GPdZBtInU3kCq2gXC8nE6nZ9NT5J6j&#10;bjo6HZfvI2jx4m2dD58EaBIPFXUYP3HJNjc+ZNO9SQzmQbX1datUEmKjiEvlyIbhEzPOhQmT5K7W&#10;+gvU+R4TKNNjY9jUW9ElJfEbmjIR00BEz4HjTREJyCWnU9gpEe2UuRcSucMixynigHyYzCirGlaL&#10;fB1TOZ5LAozIEuMP2D3AsULT82BJvX10FanpB+fyb4nlEgePFBlMGJx1a8AdA1BhiJzt9yRlaiJL&#10;z1DvsLMc5JHzll+3+Lw3zIclczhj2BG4N8IdfqSCrqLQnyhpwH0/dh/tsfVRS0mHM1tR/23NnKBE&#10;fTY4FB9Hk0kc8iRMTqdjFNyh5vlQY9b6ErBnsPExu3SM9kHtj9KBfsL1sohRUcUMx9gV5cHthcuQ&#10;dwkuKC4Wi2SGg21ZuDEPlkfwyGps38ftE3O27/GA03EL+/lms1etnm2jp4HFOoBs0xy88NrzjUsh&#10;NXG/wOLWOZST1cuanf8CAAD//wMAUEsDBBQABgAIAAAAIQDE3uDM4gAAAAwBAAAPAAAAZHJzL2Rv&#10;d25yZXYueG1sTI/LTsMwEEX3SPyDNUhsUGsb0hRCnAoFRUjs2iLE0o2HOMKPKHbT8Pe4q7Kb0Rzd&#10;ObfczNaQCcfQeyeALxkQdK1XvesEfOybxSOQEKVT0niHAn4xwKa6viplofzJbXHaxY6kEBcKKUDH&#10;OBSUhlajlWHpB3Tp9u1HK2Nax46qUZ5SuDX0nrGcWtm79EHLAWuN7c/uaAXUwW+/Jmzq10/d7vnd&#10;m8ny90aI25v55RlIxDleYDjrJ3WoktPBH50KxAhY8DXniRWwyjIgZ4KtHp6AHNKUrxnQqqT/S1R/&#10;AAAA//8DAFBLAQItABQABgAIAAAAIQC2gziS/gAAAOEBAAATAAAAAAAAAAAAAAAAAAAAAABbQ29u&#10;dGVudF9UeXBlc10ueG1sUEsBAi0AFAAGAAgAAAAhADj9If/WAAAAlAEAAAsAAAAAAAAAAAAAAAAA&#10;LwEAAF9yZWxzLy5yZWxzUEsBAi0AFAAGAAgAAAAhAHA2VG6hAgAArgUAAA4AAAAAAAAAAAAAAAAA&#10;LgIAAGRycy9lMm9Eb2MueG1sUEsBAi0AFAAGAAgAAAAhAMTe4MziAAAADAEAAA8AAAAAAAAAAAAA&#10;AAAA+wQAAGRycy9kb3ducmV2LnhtbFBLBQYAAAAABAAEAPMAAAAKBgAAAAA=&#10;" fillcolor="#bf8f00 [2407]" stroked="f" strokeweight="1pt"/>
            </w:pict>
          </mc:Fallback>
        </mc:AlternateContent>
      </w:r>
    </w:p>
    <w:p w14:paraId="187064C6" w14:textId="493AAB3C" w:rsidR="006A5089" w:rsidRDefault="006A5089" w:rsidP="006A5089">
      <w:pPr>
        <w:shd w:val="clear" w:color="auto" w:fill="BF8F00" w:themeFill="accent4" w:themeFillShade="BF"/>
        <w:spacing w:after="0" w:line="240" w:lineRule="auto"/>
        <w:jc w:val="center"/>
        <w:rPr>
          <w:rFonts w:ascii="Arial" w:hAnsi="Arial" w:cs="Arial"/>
          <w:b/>
          <w:bCs/>
          <w:color w:val="FFFFFF" w:themeColor="background1"/>
          <w:sz w:val="32"/>
        </w:rPr>
      </w:pPr>
    </w:p>
    <w:p w14:paraId="3933BD29" w14:textId="75C11B14" w:rsidR="006A5089" w:rsidRDefault="00E72BC7" w:rsidP="006A5089">
      <w:pPr>
        <w:shd w:val="clear" w:color="auto" w:fill="BF8F00" w:themeFill="accent4" w:themeFillShade="BF"/>
        <w:spacing w:after="0" w:line="240" w:lineRule="auto"/>
        <w:jc w:val="center"/>
        <w:rPr>
          <w:rFonts w:ascii="Arial" w:hAnsi="Arial" w:cs="Arial"/>
          <w:b/>
          <w:bCs/>
          <w:color w:val="FFFFFF" w:themeColor="background1"/>
          <w:sz w:val="32"/>
        </w:rPr>
      </w:pPr>
      <w:r w:rsidRPr="006A5089">
        <w:rPr>
          <w:rFonts w:ascii="Arial" w:hAnsi="Arial" w:cs="Arial"/>
          <w:b/>
          <w:bCs/>
          <w:color w:val="FFFFFF" w:themeColor="background1"/>
          <w:sz w:val="32"/>
        </w:rPr>
        <w:t>ANEXO A</w:t>
      </w:r>
    </w:p>
    <w:p w14:paraId="77254C8A" w14:textId="0C38C9FA" w:rsidR="006A5089" w:rsidRPr="006A5089" w:rsidRDefault="006A5089" w:rsidP="006A5089">
      <w:pPr>
        <w:shd w:val="clear" w:color="auto" w:fill="BF8F00" w:themeFill="accent4" w:themeFillShade="BF"/>
        <w:spacing w:after="0" w:line="240" w:lineRule="auto"/>
        <w:jc w:val="center"/>
        <w:rPr>
          <w:rFonts w:ascii="Arial" w:hAnsi="Arial" w:cs="Arial"/>
          <w:b/>
          <w:bCs/>
          <w:color w:val="FFFFFF" w:themeColor="background1"/>
          <w:sz w:val="32"/>
        </w:rPr>
      </w:pPr>
      <w:r>
        <w:rPr>
          <w:rFonts w:ascii="Arial" w:hAnsi="Arial" w:cs="Arial"/>
          <w:b/>
          <w:bCs/>
          <w:noProof/>
          <w:color w:val="FFFFFF" w:themeColor="background1"/>
          <w:sz w:val="32"/>
          <w:lang w:val="en-US"/>
        </w:rPr>
        <mc:AlternateContent>
          <mc:Choice Requires="wps">
            <w:drawing>
              <wp:anchor distT="0" distB="0" distL="114300" distR="114300" simplePos="0" relativeHeight="251661312" behindDoc="1" locked="0" layoutInCell="1" allowOverlap="1" wp14:anchorId="2BEB94D4" wp14:editId="5128A33E">
                <wp:simplePos x="0" y="0"/>
                <wp:positionH relativeFrom="column">
                  <wp:posOffset>-1086485</wp:posOffset>
                </wp:positionH>
                <wp:positionV relativeFrom="paragraph">
                  <wp:posOffset>235471</wp:posOffset>
                </wp:positionV>
                <wp:extent cx="7778750" cy="1144809"/>
                <wp:effectExtent l="0" t="0" r="0" b="0"/>
                <wp:wrapNone/>
                <wp:docPr id="2" name="Rectángulo 2"/>
                <wp:cNvGraphicFramePr/>
                <a:graphic xmlns:a="http://schemas.openxmlformats.org/drawingml/2006/main">
                  <a:graphicData uri="http://schemas.microsoft.com/office/word/2010/wordprocessingShape">
                    <wps:wsp>
                      <wps:cNvSpPr/>
                      <wps:spPr>
                        <a:xfrm>
                          <a:off x="0" y="0"/>
                          <a:ext cx="7778750" cy="1144809"/>
                        </a:xfrm>
                        <a:prstGeom prst="rect">
                          <a:avLst/>
                        </a:prstGeom>
                        <a:solidFill>
                          <a:srgbClr val="8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6CF93" id="Rectángulo 2" o:spid="_x0000_s1026" style="position:absolute;margin-left:-85.55pt;margin-top:18.55pt;width:612.5pt;height:90.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t47mQIAAIgFAAAOAAAAZHJzL2Uyb0RvYy54bWysVMFu2zAMvQ/YPwi6r3aCdkmDOkXQosOA&#10;oivaDj0rshQbkERNUuJkf7Nv2Y+Nkmw364odhuWgiCL5SD6TvLjca0V2wvkWTEUnJyUlwnCoW7Op&#10;6Nenmw9zSnxgpmYKjKjoQXh6uXz/7qKzCzGFBlQtHEEQ4xedrWgTgl0UheeN0MyfgBUGlRKcZgFF&#10;tylqxzpE16qYluXHogNXWwdceI+v11lJlwlfSsHDFym9CERVFHML6XTpXMezWF6wxcYx27S8T4P9&#10;QxaatQaDjlDXLDCyde0fULrlDjzIcMJBFyBly0WqAauZlK+qeWyYFakWJMfbkSb//2D53e7ekbau&#10;6JQSwzR+ogck7ecPs9kqINNIUGf9Au0e7b3rJY/XWO1eOh3/sQ6yT6QeRlLFPhCOj7PZbD47Q+45&#10;6iaT09N5eR5Rixd363z4JECTeKmowwQSmWx360M2HUxiNA+qrW9apZLgNusr5ciO4Reel/HXo/9m&#10;pkw0NhDdMmJ8KWJpuZh0Cwclop0yD0IiK5j+NGWS+lGMcRjnwoRJVjWsFjn82XH02MHRI1WaACOy&#10;xPgjdg8wWGaQATtn2dtHV5HaeXQu/5ZYdh49UmQwYXTWrQH3FoDCqvrI2X4gKVMTWVpDfcCecZCH&#10;yVt+0+J3u2U+3DOH04PfGjdC+IKHVNBVFPobJQ2472+9R3tsatRS0uE0VtR/2zInKFGfDbb7OfZN&#10;HN8knJ7Npii4Y836WGO2+gqwHSa4eyxP12gf1HCVDvQzLo5VjIoqZjjGrigPbhCuQt4SuHq4WK2S&#10;GY6sZeHWPFoewSOrsS+f9s/M2b55A/b9HQyTyxavejjbRk8Dq20A2aYGf+G15xvHPTVOv5riPjmW&#10;k9XLAl3+AgAA//8DAFBLAwQUAAYACAAAACEA29F5X+MAAAAMAQAADwAAAGRycy9kb3ducmV2Lnht&#10;bEyPy07DMBBF90j8gzVI7Fo7fQVCJhWqqBALFg0gtk5skoA9jmK3Sf8edwWr0WiO7pybbydr2EkP&#10;vnOEkMwFME21Ux01CO9v+9kdMB8kKWkcaYSz9rAtrq9ymSk30kGfytCwGEI+kwhtCH3Gua9bbaWf&#10;u15TvH25wcoQ16HhapBjDLeGL4TYcCs7ih9a2etdq+uf8mgR9s/l+aN72RzWT7tv8VqtRvtpGsTb&#10;m+nxAVjQU/iD4aIf1aGITpU7kvLMIMySNEkii7BM47wQYr28B1YhLJJ0BbzI+f8SxS8AAAD//wMA&#10;UEsBAi0AFAAGAAgAAAAhALaDOJL+AAAA4QEAABMAAAAAAAAAAAAAAAAAAAAAAFtDb250ZW50X1R5&#10;cGVzXS54bWxQSwECLQAUAAYACAAAACEAOP0h/9YAAACUAQAACwAAAAAAAAAAAAAAAAAvAQAAX3Jl&#10;bHMvLnJlbHNQSwECLQAUAAYACAAAACEAT37eO5kCAACIBQAADgAAAAAAAAAAAAAAAAAuAgAAZHJz&#10;L2Uyb0RvYy54bWxQSwECLQAUAAYACAAAACEA29F5X+MAAAAMAQAADwAAAAAAAAAAAAAAAADzBAAA&#10;ZHJzL2Rvd25yZXYueG1sUEsFBgAAAAAEAAQA8wAAAAMGAAAAAA==&#10;" fillcolor="maroon" stroked="f" strokeweight="1pt"/>
            </w:pict>
          </mc:Fallback>
        </mc:AlternateContent>
      </w:r>
    </w:p>
    <w:p w14:paraId="6D435598" w14:textId="77777777" w:rsidR="006A5089" w:rsidRDefault="006A5089" w:rsidP="006A5089">
      <w:pPr>
        <w:shd w:val="clear" w:color="auto" w:fill="800000"/>
        <w:spacing w:after="0" w:line="240" w:lineRule="auto"/>
        <w:jc w:val="center"/>
        <w:rPr>
          <w:rFonts w:ascii="Arial" w:hAnsi="Arial" w:cs="Arial"/>
          <w:b/>
          <w:bCs/>
        </w:rPr>
      </w:pPr>
    </w:p>
    <w:p w14:paraId="7AF312CD" w14:textId="4B37965D" w:rsidR="00E72BC7" w:rsidRDefault="00E72BC7" w:rsidP="006A5089">
      <w:pPr>
        <w:shd w:val="clear" w:color="auto" w:fill="800000"/>
        <w:spacing w:after="0" w:line="240" w:lineRule="auto"/>
        <w:jc w:val="center"/>
        <w:rPr>
          <w:rFonts w:ascii="Arial" w:hAnsi="Arial" w:cs="Arial"/>
          <w:b/>
        </w:rPr>
      </w:pPr>
      <w:r>
        <w:rPr>
          <w:rFonts w:ascii="Arial" w:hAnsi="Arial" w:cs="Arial"/>
          <w:b/>
          <w:bCs/>
        </w:rPr>
        <w:t xml:space="preserve">INFORME DE OPERACIONES </w:t>
      </w:r>
      <w:r w:rsidR="006A5089">
        <w:rPr>
          <w:rFonts w:ascii="Arial" w:hAnsi="Arial" w:cs="Arial"/>
          <w:b/>
          <w:bCs/>
        </w:rPr>
        <w:t xml:space="preserve">REALIZADAS </w:t>
      </w:r>
      <w:r w:rsidR="006A5089" w:rsidRPr="00FA4818">
        <w:rPr>
          <w:rFonts w:ascii="Arial" w:hAnsi="Arial" w:cs="Arial"/>
          <w:b/>
        </w:rPr>
        <w:t xml:space="preserve">PARA LA APLICACIÓN DEL ESTÍMULO FISCAL QUE EXIME </w:t>
      </w:r>
      <w:r w:rsidR="006A5089" w:rsidRPr="00FA4818">
        <w:rPr>
          <w:rFonts w:ascii="Arial" w:hAnsi="Arial" w:cs="Arial"/>
          <w:b/>
          <w:lang w:val="es-ES"/>
        </w:rPr>
        <w:t xml:space="preserve">DEL PAGO DEL IMPUESTO SOBRE REMUNERACIONES AL TRABAJO PERSONAL A LAS PERSONAS CONTRIBUYENTES QUE SE DEDIQUEN EXCLUSIVAMENTE A ACTIVIDADES </w:t>
      </w:r>
      <w:r w:rsidR="006A5089" w:rsidRPr="00FA4818">
        <w:rPr>
          <w:rFonts w:ascii="Arial" w:hAnsi="Arial" w:cs="Arial"/>
          <w:b/>
        </w:rPr>
        <w:t>AGRÍCOLAS, GANADERAS, PESQUERAS Y SILVÍCOLAS</w:t>
      </w:r>
      <w:r w:rsidR="006A5089">
        <w:rPr>
          <w:rFonts w:ascii="Arial" w:hAnsi="Arial" w:cs="Arial"/>
          <w:b/>
        </w:rPr>
        <w:t>.</w:t>
      </w:r>
    </w:p>
    <w:p w14:paraId="2E90483A" w14:textId="77777777" w:rsidR="006A5089" w:rsidRPr="00171158" w:rsidRDefault="006A5089" w:rsidP="006A5089">
      <w:pPr>
        <w:shd w:val="clear" w:color="auto" w:fill="800000"/>
        <w:spacing w:after="0" w:line="240" w:lineRule="auto"/>
        <w:jc w:val="center"/>
        <w:rPr>
          <w:rFonts w:ascii="Arial" w:hAnsi="Arial" w:cs="Arial"/>
        </w:rPr>
      </w:pPr>
    </w:p>
    <w:p w14:paraId="1063F18D" w14:textId="77777777" w:rsidR="004B1AC6" w:rsidRPr="00A56D0A" w:rsidRDefault="004B1AC6" w:rsidP="00600B63">
      <w:pPr>
        <w:spacing w:after="0" w:line="276" w:lineRule="auto"/>
        <w:jc w:val="center"/>
        <w:rPr>
          <w:rFonts w:ascii="Arial" w:hAnsi="Arial" w:cs="Arial"/>
          <w:b/>
        </w:rPr>
      </w:pPr>
    </w:p>
    <w:sectPr w:rsidR="004B1AC6" w:rsidRPr="00A56D0A" w:rsidSect="00E72BC7">
      <w:pgSz w:w="12240" w:h="15840"/>
      <w:pgMar w:top="1418" w:right="1701"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BAB2B3" w14:textId="77777777" w:rsidR="00C105FB" w:rsidRDefault="00C105FB" w:rsidP="00E202A1">
      <w:pPr>
        <w:spacing w:after="0" w:line="240" w:lineRule="auto"/>
      </w:pPr>
      <w:r>
        <w:separator/>
      </w:r>
    </w:p>
  </w:endnote>
  <w:endnote w:type="continuationSeparator" w:id="0">
    <w:p w14:paraId="208A3211" w14:textId="77777777" w:rsidR="00C105FB" w:rsidRDefault="00C105FB" w:rsidP="00E20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A6595D" w14:textId="77777777" w:rsidR="00C105FB" w:rsidRDefault="00C105FB" w:rsidP="00E202A1">
      <w:pPr>
        <w:spacing w:after="0" w:line="240" w:lineRule="auto"/>
      </w:pPr>
      <w:r>
        <w:separator/>
      </w:r>
    </w:p>
  </w:footnote>
  <w:footnote w:type="continuationSeparator" w:id="0">
    <w:p w14:paraId="69E9F316" w14:textId="77777777" w:rsidR="00C105FB" w:rsidRDefault="00C105FB" w:rsidP="00E202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A040CA"/>
    <w:multiLevelType w:val="hybridMultilevel"/>
    <w:tmpl w:val="8B1E9C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D2B"/>
    <w:rsid w:val="00003BDB"/>
    <w:rsid w:val="00013206"/>
    <w:rsid w:val="000352F8"/>
    <w:rsid w:val="000413CD"/>
    <w:rsid w:val="000439D1"/>
    <w:rsid w:val="00056E29"/>
    <w:rsid w:val="00061FD3"/>
    <w:rsid w:val="00076AA9"/>
    <w:rsid w:val="00092F43"/>
    <w:rsid w:val="000A0017"/>
    <w:rsid w:val="000A2D0D"/>
    <w:rsid w:val="000B47AA"/>
    <w:rsid w:val="000B5873"/>
    <w:rsid w:val="000F5CE7"/>
    <w:rsid w:val="001038BB"/>
    <w:rsid w:val="0012126E"/>
    <w:rsid w:val="00122C8A"/>
    <w:rsid w:val="00151F7A"/>
    <w:rsid w:val="001951C0"/>
    <w:rsid w:val="001A24CF"/>
    <w:rsid w:val="001C3ABC"/>
    <w:rsid w:val="001C485C"/>
    <w:rsid w:val="001D4F25"/>
    <w:rsid w:val="001E1006"/>
    <w:rsid w:val="001E1ED7"/>
    <w:rsid w:val="001F22D8"/>
    <w:rsid w:val="001F2B25"/>
    <w:rsid w:val="00201F4F"/>
    <w:rsid w:val="00215664"/>
    <w:rsid w:val="00216891"/>
    <w:rsid w:val="002245FB"/>
    <w:rsid w:val="00233BDB"/>
    <w:rsid w:val="0023493A"/>
    <w:rsid w:val="00236FE0"/>
    <w:rsid w:val="00270508"/>
    <w:rsid w:val="00283F38"/>
    <w:rsid w:val="00286ADF"/>
    <w:rsid w:val="00297D1F"/>
    <w:rsid w:val="002A1BA0"/>
    <w:rsid w:val="002B1C35"/>
    <w:rsid w:val="002C021A"/>
    <w:rsid w:val="002E5FFE"/>
    <w:rsid w:val="002E7B19"/>
    <w:rsid w:val="0030378A"/>
    <w:rsid w:val="00307831"/>
    <w:rsid w:val="00312489"/>
    <w:rsid w:val="00330040"/>
    <w:rsid w:val="00336A97"/>
    <w:rsid w:val="00340D12"/>
    <w:rsid w:val="00353519"/>
    <w:rsid w:val="003765B9"/>
    <w:rsid w:val="003846BF"/>
    <w:rsid w:val="0038724B"/>
    <w:rsid w:val="00396001"/>
    <w:rsid w:val="003A4B08"/>
    <w:rsid w:val="003B6895"/>
    <w:rsid w:val="003C0DDE"/>
    <w:rsid w:val="003D1FC6"/>
    <w:rsid w:val="003D3AD0"/>
    <w:rsid w:val="003D4A98"/>
    <w:rsid w:val="003E1675"/>
    <w:rsid w:val="003E5B95"/>
    <w:rsid w:val="00402A53"/>
    <w:rsid w:val="00415D8D"/>
    <w:rsid w:val="00453E1B"/>
    <w:rsid w:val="0045734B"/>
    <w:rsid w:val="00464DC6"/>
    <w:rsid w:val="00486582"/>
    <w:rsid w:val="004A7D6A"/>
    <w:rsid w:val="004B1AC6"/>
    <w:rsid w:val="004B5157"/>
    <w:rsid w:val="004C05C1"/>
    <w:rsid w:val="004D59E4"/>
    <w:rsid w:val="004E0AF2"/>
    <w:rsid w:val="00500687"/>
    <w:rsid w:val="00507932"/>
    <w:rsid w:val="0051645E"/>
    <w:rsid w:val="00522568"/>
    <w:rsid w:val="00522B0F"/>
    <w:rsid w:val="00527FD3"/>
    <w:rsid w:val="00532DE7"/>
    <w:rsid w:val="00546578"/>
    <w:rsid w:val="005479BC"/>
    <w:rsid w:val="0059265D"/>
    <w:rsid w:val="005A6748"/>
    <w:rsid w:val="005C4AB9"/>
    <w:rsid w:val="005D6976"/>
    <w:rsid w:val="005E0F97"/>
    <w:rsid w:val="005F7982"/>
    <w:rsid w:val="00600B63"/>
    <w:rsid w:val="00600F74"/>
    <w:rsid w:val="00624662"/>
    <w:rsid w:val="006367AE"/>
    <w:rsid w:val="00664AB8"/>
    <w:rsid w:val="00667393"/>
    <w:rsid w:val="00671ACA"/>
    <w:rsid w:val="00673A4C"/>
    <w:rsid w:val="0069246C"/>
    <w:rsid w:val="006A5089"/>
    <w:rsid w:val="006B0BBE"/>
    <w:rsid w:val="006D656C"/>
    <w:rsid w:val="006E207E"/>
    <w:rsid w:val="00703FFB"/>
    <w:rsid w:val="0070477F"/>
    <w:rsid w:val="00721D12"/>
    <w:rsid w:val="0072257F"/>
    <w:rsid w:val="00724465"/>
    <w:rsid w:val="00724AAB"/>
    <w:rsid w:val="0073459B"/>
    <w:rsid w:val="007348D2"/>
    <w:rsid w:val="00745985"/>
    <w:rsid w:val="00745BBE"/>
    <w:rsid w:val="007530F5"/>
    <w:rsid w:val="007648E8"/>
    <w:rsid w:val="00766D2B"/>
    <w:rsid w:val="007814C1"/>
    <w:rsid w:val="00791EF0"/>
    <w:rsid w:val="007A528E"/>
    <w:rsid w:val="007A5B0E"/>
    <w:rsid w:val="007E5781"/>
    <w:rsid w:val="00801FD2"/>
    <w:rsid w:val="0083247F"/>
    <w:rsid w:val="00843F3A"/>
    <w:rsid w:val="00846E26"/>
    <w:rsid w:val="00863C23"/>
    <w:rsid w:val="008B4A70"/>
    <w:rsid w:val="008B56BC"/>
    <w:rsid w:val="008D0A6A"/>
    <w:rsid w:val="008E14CF"/>
    <w:rsid w:val="00914B9D"/>
    <w:rsid w:val="00930DE9"/>
    <w:rsid w:val="009375A7"/>
    <w:rsid w:val="009378A2"/>
    <w:rsid w:val="00946DDF"/>
    <w:rsid w:val="00956687"/>
    <w:rsid w:val="009645A0"/>
    <w:rsid w:val="0096740B"/>
    <w:rsid w:val="00991499"/>
    <w:rsid w:val="00995BA7"/>
    <w:rsid w:val="009E2393"/>
    <w:rsid w:val="009E2886"/>
    <w:rsid w:val="009E4C38"/>
    <w:rsid w:val="009F021A"/>
    <w:rsid w:val="00A56D0A"/>
    <w:rsid w:val="00A63DE3"/>
    <w:rsid w:val="00A969EB"/>
    <w:rsid w:val="00AB458D"/>
    <w:rsid w:val="00AB4FA5"/>
    <w:rsid w:val="00AB72CC"/>
    <w:rsid w:val="00AC4856"/>
    <w:rsid w:val="00B230AB"/>
    <w:rsid w:val="00B37ECB"/>
    <w:rsid w:val="00B53105"/>
    <w:rsid w:val="00B55B7A"/>
    <w:rsid w:val="00B75140"/>
    <w:rsid w:val="00B76D21"/>
    <w:rsid w:val="00B80A6B"/>
    <w:rsid w:val="00B945F9"/>
    <w:rsid w:val="00BB0C45"/>
    <w:rsid w:val="00BD24CB"/>
    <w:rsid w:val="00BD40F0"/>
    <w:rsid w:val="00BF7A24"/>
    <w:rsid w:val="00C01060"/>
    <w:rsid w:val="00C0150F"/>
    <w:rsid w:val="00C105FB"/>
    <w:rsid w:val="00C20F82"/>
    <w:rsid w:val="00C434DB"/>
    <w:rsid w:val="00C53DA6"/>
    <w:rsid w:val="00C57A6C"/>
    <w:rsid w:val="00C67FA3"/>
    <w:rsid w:val="00C860AF"/>
    <w:rsid w:val="00C8689F"/>
    <w:rsid w:val="00CB17E1"/>
    <w:rsid w:val="00CC3B5C"/>
    <w:rsid w:val="00CE1E36"/>
    <w:rsid w:val="00D100E2"/>
    <w:rsid w:val="00D13B03"/>
    <w:rsid w:val="00D403B0"/>
    <w:rsid w:val="00D46F91"/>
    <w:rsid w:val="00D66333"/>
    <w:rsid w:val="00D90A86"/>
    <w:rsid w:val="00D9451D"/>
    <w:rsid w:val="00DA59BC"/>
    <w:rsid w:val="00DB2CB4"/>
    <w:rsid w:val="00DD00E8"/>
    <w:rsid w:val="00DD0185"/>
    <w:rsid w:val="00DD75D6"/>
    <w:rsid w:val="00DE767A"/>
    <w:rsid w:val="00DF68FB"/>
    <w:rsid w:val="00E006F1"/>
    <w:rsid w:val="00E202A1"/>
    <w:rsid w:val="00E2138E"/>
    <w:rsid w:val="00E3356C"/>
    <w:rsid w:val="00E54E55"/>
    <w:rsid w:val="00E612A8"/>
    <w:rsid w:val="00E62A0A"/>
    <w:rsid w:val="00E72BC7"/>
    <w:rsid w:val="00E92E92"/>
    <w:rsid w:val="00E9678A"/>
    <w:rsid w:val="00EB087E"/>
    <w:rsid w:val="00EB5696"/>
    <w:rsid w:val="00ED2A2A"/>
    <w:rsid w:val="00EF4003"/>
    <w:rsid w:val="00F007DB"/>
    <w:rsid w:val="00F24DB2"/>
    <w:rsid w:val="00F438B2"/>
    <w:rsid w:val="00F86445"/>
    <w:rsid w:val="00F872C5"/>
    <w:rsid w:val="00FA4818"/>
    <w:rsid w:val="00FC361A"/>
    <w:rsid w:val="00FC3EF7"/>
    <w:rsid w:val="00FF7A5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A0F64"/>
  <w15:chartTrackingRefBased/>
  <w15:docId w15:val="{D46F0C28-AE55-496B-9CC2-8254FB6FA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24465"/>
    <w:pPr>
      <w:spacing w:after="0" w:line="240" w:lineRule="auto"/>
    </w:pPr>
  </w:style>
  <w:style w:type="paragraph" w:styleId="Textoindependiente">
    <w:name w:val="Body Text"/>
    <w:basedOn w:val="Normal"/>
    <w:link w:val="TextoindependienteCar"/>
    <w:unhideWhenUsed/>
    <w:rsid w:val="00500687"/>
    <w:pPr>
      <w:spacing w:after="0" w:line="360" w:lineRule="auto"/>
      <w:jc w:val="both"/>
    </w:pPr>
    <w:rPr>
      <w:rFonts w:ascii="Arial Narrow" w:eastAsia="Batang" w:hAnsi="Arial Narrow" w:cs="Times New Roman"/>
      <w:sz w:val="26"/>
      <w:szCs w:val="20"/>
      <w:lang w:val="es-ES" w:eastAsia="es-ES"/>
    </w:rPr>
  </w:style>
  <w:style w:type="character" w:customStyle="1" w:styleId="TextoindependienteCar">
    <w:name w:val="Texto independiente Car"/>
    <w:basedOn w:val="Fuentedeprrafopredeter"/>
    <w:link w:val="Textoindependiente"/>
    <w:rsid w:val="00500687"/>
    <w:rPr>
      <w:rFonts w:ascii="Arial Narrow" w:eastAsia="Batang" w:hAnsi="Arial Narrow" w:cs="Times New Roman"/>
      <w:sz w:val="26"/>
      <w:szCs w:val="20"/>
      <w:lang w:val="es-ES" w:eastAsia="es-ES"/>
    </w:rPr>
  </w:style>
  <w:style w:type="paragraph" w:styleId="Textoindependiente2">
    <w:name w:val="Body Text 2"/>
    <w:basedOn w:val="Normal"/>
    <w:link w:val="Textoindependiente2Car"/>
    <w:rsid w:val="00500687"/>
    <w:pPr>
      <w:spacing w:after="120" w:line="480" w:lineRule="auto"/>
    </w:pPr>
    <w:rPr>
      <w:rFonts w:ascii="Times New Roman" w:eastAsia="Times New Roman" w:hAnsi="Times New Roman" w:cs="Times New Roman"/>
      <w:sz w:val="24"/>
      <w:szCs w:val="24"/>
    </w:rPr>
  </w:style>
  <w:style w:type="character" w:customStyle="1" w:styleId="Textoindependiente2Car">
    <w:name w:val="Texto independiente 2 Car"/>
    <w:basedOn w:val="Fuentedeprrafopredeter"/>
    <w:link w:val="Textoindependiente2"/>
    <w:rsid w:val="00500687"/>
    <w:rPr>
      <w:rFonts w:ascii="Times New Roman" w:eastAsia="Times New Roman" w:hAnsi="Times New Roman" w:cs="Times New Roman"/>
      <w:sz w:val="24"/>
      <w:szCs w:val="24"/>
    </w:rPr>
  </w:style>
  <w:style w:type="character" w:styleId="Hipervnculo">
    <w:name w:val="Hyperlink"/>
    <w:uiPriority w:val="99"/>
    <w:unhideWhenUsed/>
    <w:rsid w:val="00500687"/>
    <w:rPr>
      <w:color w:val="0000FF"/>
      <w:u w:val="single"/>
    </w:rPr>
  </w:style>
  <w:style w:type="paragraph" w:customStyle="1" w:styleId="Texto">
    <w:name w:val="Texto"/>
    <w:aliases w:val="independiente,independiente Car Car Car"/>
    <w:basedOn w:val="Normal"/>
    <w:link w:val="TextoCar"/>
    <w:qFormat/>
    <w:rsid w:val="00843F3A"/>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843F3A"/>
    <w:rPr>
      <w:rFonts w:ascii="Arial" w:eastAsia="Times New Roman" w:hAnsi="Arial" w:cs="Arial"/>
      <w:sz w:val="18"/>
      <w:szCs w:val="20"/>
      <w:lang w:val="es-ES" w:eastAsia="es-ES"/>
    </w:rPr>
  </w:style>
  <w:style w:type="character" w:styleId="Refdecomentario">
    <w:name w:val="annotation reference"/>
    <w:basedOn w:val="Fuentedeprrafopredeter"/>
    <w:uiPriority w:val="99"/>
    <w:semiHidden/>
    <w:unhideWhenUsed/>
    <w:rsid w:val="00BD24CB"/>
    <w:rPr>
      <w:sz w:val="16"/>
      <w:szCs w:val="16"/>
    </w:rPr>
  </w:style>
  <w:style w:type="paragraph" w:styleId="Textocomentario">
    <w:name w:val="annotation text"/>
    <w:basedOn w:val="Normal"/>
    <w:link w:val="TextocomentarioCar"/>
    <w:uiPriority w:val="99"/>
    <w:semiHidden/>
    <w:unhideWhenUsed/>
    <w:rsid w:val="00BD24C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D24CB"/>
    <w:rPr>
      <w:sz w:val="20"/>
      <w:szCs w:val="20"/>
    </w:rPr>
  </w:style>
  <w:style w:type="paragraph" w:styleId="Asuntodelcomentario">
    <w:name w:val="annotation subject"/>
    <w:basedOn w:val="Textocomentario"/>
    <w:next w:val="Textocomentario"/>
    <w:link w:val="AsuntodelcomentarioCar"/>
    <w:uiPriority w:val="99"/>
    <w:semiHidden/>
    <w:unhideWhenUsed/>
    <w:rsid w:val="00BD24CB"/>
    <w:rPr>
      <w:b/>
      <w:bCs/>
    </w:rPr>
  </w:style>
  <w:style w:type="character" w:customStyle="1" w:styleId="AsuntodelcomentarioCar">
    <w:name w:val="Asunto del comentario Car"/>
    <w:basedOn w:val="TextocomentarioCar"/>
    <w:link w:val="Asuntodelcomentario"/>
    <w:uiPriority w:val="99"/>
    <w:semiHidden/>
    <w:rsid w:val="00BD24CB"/>
    <w:rPr>
      <w:b/>
      <w:bCs/>
      <w:sz w:val="20"/>
      <w:szCs w:val="20"/>
    </w:rPr>
  </w:style>
  <w:style w:type="paragraph" w:styleId="Textodeglobo">
    <w:name w:val="Balloon Text"/>
    <w:basedOn w:val="Normal"/>
    <w:link w:val="TextodegloboCar"/>
    <w:uiPriority w:val="99"/>
    <w:semiHidden/>
    <w:unhideWhenUsed/>
    <w:rsid w:val="00BD24C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D24CB"/>
    <w:rPr>
      <w:rFonts w:ascii="Segoe UI" w:hAnsi="Segoe UI" w:cs="Segoe UI"/>
      <w:sz w:val="18"/>
      <w:szCs w:val="18"/>
    </w:rPr>
  </w:style>
  <w:style w:type="paragraph" w:styleId="Encabezado">
    <w:name w:val="header"/>
    <w:basedOn w:val="Normal"/>
    <w:link w:val="EncabezadoCar"/>
    <w:uiPriority w:val="99"/>
    <w:unhideWhenUsed/>
    <w:rsid w:val="00151F7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51F7A"/>
  </w:style>
  <w:style w:type="paragraph" w:styleId="Piedepgina">
    <w:name w:val="footer"/>
    <w:basedOn w:val="Normal"/>
    <w:link w:val="PiedepginaCar"/>
    <w:uiPriority w:val="99"/>
    <w:unhideWhenUsed/>
    <w:rsid w:val="00E202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02A1"/>
  </w:style>
  <w:style w:type="paragraph" w:styleId="Prrafodelista">
    <w:name w:val="List Paragraph"/>
    <w:basedOn w:val="Normal"/>
    <w:uiPriority w:val="34"/>
    <w:qFormat/>
    <w:rsid w:val="00FC3EF7"/>
    <w:pPr>
      <w:ind w:left="720"/>
      <w:contextualSpacing/>
    </w:pPr>
  </w:style>
  <w:style w:type="paragraph" w:styleId="Textonotapie">
    <w:name w:val="footnote text"/>
    <w:basedOn w:val="Normal"/>
    <w:link w:val="TextonotapieCar"/>
    <w:uiPriority w:val="99"/>
    <w:semiHidden/>
    <w:unhideWhenUsed/>
    <w:rsid w:val="00FF7A5B"/>
    <w:pPr>
      <w:spacing w:after="0" w:line="240" w:lineRule="auto"/>
    </w:pPr>
    <w:rPr>
      <w:rFonts w:ascii="Calibri" w:eastAsia="Calibri" w:hAnsi="Calibri" w:cs="Times New Roman"/>
      <w:sz w:val="20"/>
      <w:szCs w:val="20"/>
    </w:rPr>
  </w:style>
  <w:style w:type="character" w:customStyle="1" w:styleId="TextonotapieCar">
    <w:name w:val="Texto nota pie Car"/>
    <w:basedOn w:val="Fuentedeprrafopredeter"/>
    <w:link w:val="Textonotapie"/>
    <w:uiPriority w:val="99"/>
    <w:semiHidden/>
    <w:rsid w:val="00FF7A5B"/>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FF7A5B"/>
    <w:rPr>
      <w:vertAlign w:val="superscript"/>
    </w:rPr>
  </w:style>
  <w:style w:type="paragraph" w:styleId="Revisin">
    <w:name w:val="Revision"/>
    <w:hidden/>
    <w:uiPriority w:val="99"/>
    <w:semiHidden/>
    <w:rsid w:val="000132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83198">
      <w:bodyDiv w:val="1"/>
      <w:marLeft w:val="0"/>
      <w:marRight w:val="0"/>
      <w:marTop w:val="0"/>
      <w:marBottom w:val="0"/>
      <w:divBdr>
        <w:top w:val="none" w:sz="0" w:space="0" w:color="auto"/>
        <w:left w:val="none" w:sz="0" w:space="0" w:color="auto"/>
        <w:bottom w:val="none" w:sz="0" w:space="0" w:color="auto"/>
        <w:right w:val="none" w:sz="0" w:space="0" w:color="auto"/>
      </w:divBdr>
    </w:div>
    <w:div w:id="512651149">
      <w:bodyDiv w:val="1"/>
      <w:marLeft w:val="0"/>
      <w:marRight w:val="0"/>
      <w:marTop w:val="0"/>
      <w:marBottom w:val="0"/>
      <w:divBdr>
        <w:top w:val="none" w:sz="0" w:space="0" w:color="auto"/>
        <w:left w:val="none" w:sz="0" w:space="0" w:color="auto"/>
        <w:bottom w:val="none" w:sz="0" w:space="0" w:color="auto"/>
        <w:right w:val="none" w:sz="0" w:space="0" w:color="auto"/>
      </w:divBdr>
    </w:div>
    <w:div w:id="2117407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003EA-3787-4FBE-ABB9-79206D079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5</Pages>
  <Words>1764</Words>
  <Characters>10056</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Teresa Mora Fernandez</dc:creator>
  <cp:keywords/>
  <dc:description/>
  <cp:lastModifiedBy>Subprocuraduria de Legislación y Consulta</cp:lastModifiedBy>
  <cp:revision>7</cp:revision>
  <cp:lastPrinted>2024-07-31T22:01:00Z</cp:lastPrinted>
  <dcterms:created xsi:type="dcterms:W3CDTF">2024-07-29T22:59:00Z</dcterms:created>
  <dcterms:modified xsi:type="dcterms:W3CDTF">2024-08-01T18:35:00Z</dcterms:modified>
</cp:coreProperties>
</file>